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CEA8" w14:textId="5ADF58C2" w:rsidR="00B4623D" w:rsidRPr="002C2700" w:rsidRDefault="00B4623D" w:rsidP="00B4623D">
      <w:pPr>
        <w:jc w:val="center"/>
        <w:rPr>
          <w:rFonts w:ascii="Times New Roman" w:hAnsi="Times New Roman" w:cs="Times New Roman"/>
          <w:b/>
          <w:sz w:val="28"/>
          <w:szCs w:val="28"/>
        </w:rPr>
      </w:pPr>
      <w:r>
        <w:rPr>
          <w:rFonts w:ascii="Times New Roman" w:hAnsi="Times New Roman" w:cs="Times New Roman"/>
          <w:b/>
          <w:sz w:val="28"/>
          <w:szCs w:val="28"/>
        </w:rPr>
        <w:t>Задание на 0</w:t>
      </w:r>
      <w:r w:rsidR="0097454D">
        <w:rPr>
          <w:rFonts w:ascii="Times New Roman" w:hAnsi="Times New Roman" w:cs="Times New Roman"/>
          <w:b/>
          <w:sz w:val="28"/>
          <w:szCs w:val="28"/>
        </w:rPr>
        <w:t>8</w:t>
      </w:r>
      <w:r w:rsidRPr="002C2700">
        <w:rPr>
          <w:rFonts w:ascii="Times New Roman" w:hAnsi="Times New Roman" w:cs="Times New Roman"/>
          <w:b/>
          <w:sz w:val="28"/>
          <w:szCs w:val="28"/>
        </w:rPr>
        <w:t>.</w:t>
      </w:r>
      <w:r>
        <w:rPr>
          <w:rFonts w:ascii="Times New Roman" w:hAnsi="Times New Roman" w:cs="Times New Roman"/>
          <w:b/>
          <w:sz w:val="28"/>
          <w:szCs w:val="28"/>
        </w:rPr>
        <w:t>11</w:t>
      </w:r>
      <w:r w:rsidRPr="002C2700">
        <w:rPr>
          <w:rFonts w:ascii="Times New Roman" w:hAnsi="Times New Roman" w:cs="Times New Roman"/>
          <w:b/>
          <w:sz w:val="28"/>
          <w:szCs w:val="28"/>
        </w:rPr>
        <w:t>.202</w:t>
      </w:r>
      <w:r>
        <w:rPr>
          <w:rFonts w:ascii="Times New Roman" w:hAnsi="Times New Roman" w:cs="Times New Roman"/>
          <w:b/>
          <w:sz w:val="28"/>
          <w:szCs w:val="28"/>
        </w:rPr>
        <w:t>1</w:t>
      </w:r>
      <w:r w:rsidRPr="002C2700">
        <w:rPr>
          <w:rFonts w:ascii="Times New Roman" w:hAnsi="Times New Roman" w:cs="Times New Roman"/>
          <w:b/>
          <w:sz w:val="28"/>
          <w:szCs w:val="28"/>
        </w:rPr>
        <w:t>.</w:t>
      </w:r>
    </w:p>
    <w:p w14:paraId="5CF3EA95" w14:textId="77777777" w:rsidR="00B4623D" w:rsidRPr="002C2700" w:rsidRDefault="00B4623D" w:rsidP="00B4623D">
      <w:pPr>
        <w:jc w:val="center"/>
        <w:rPr>
          <w:rFonts w:ascii="Times New Roman" w:hAnsi="Times New Roman" w:cs="Times New Roman"/>
          <w:b/>
          <w:sz w:val="28"/>
          <w:szCs w:val="28"/>
        </w:rPr>
      </w:pPr>
      <w:r w:rsidRPr="002C2700">
        <w:rPr>
          <w:rFonts w:ascii="Times New Roman" w:hAnsi="Times New Roman" w:cs="Times New Roman"/>
          <w:b/>
          <w:sz w:val="28"/>
          <w:szCs w:val="28"/>
        </w:rPr>
        <w:t>Группа 1</w:t>
      </w:r>
      <w:r>
        <w:rPr>
          <w:rFonts w:ascii="Times New Roman" w:hAnsi="Times New Roman" w:cs="Times New Roman"/>
          <w:b/>
          <w:sz w:val="28"/>
          <w:szCs w:val="28"/>
        </w:rPr>
        <w:t>3</w:t>
      </w:r>
      <w:r w:rsidRPr="002C2700">
        <w:rPr>
          <w:rFonts w:ascii="Times New Roman" w:hAnsi="Times New Roman" w:cs="Times New Roman"/>
          <w:b/>
          <w:sz w:val="28"/>
          <w:szCs w:val="28"/>
        </w:rPr>
        <w:t>/О ДО</w:t>
      </w:r>
    </w:p>
    <w:p w14:paraId="147B3105" w14:textId="77777777" w:rsidR="00B4623D" w:rsidRDefault="00B4623D" w:rsidP="00B4623D">
      <w:pPr>
        <w:jc w:val="center"/>
        <w:rPr>
          <w:rFonts w:ascii="Times New Roman" w:hAnsi="Times New Roman" w:cs="Times New Roman"/>
          <w:b/>
          <w:sz w:val="28"/>
          <w:szCs w:val="28"/>
        </w:rPr>
      </w:pPr>
      <w:r w:rsidRPr="002C2700">
        <w:rPr>
          <w:rFonts w:ascii="Times New Roman" w:hAnsi="Times New Roman" w:cs="Times New Roman"/>
          <w:b/>
          <w:sz w:val="28"/>
          <w:szCs w:val="28"/>
        </w:rPr>
        <w:t>Дисциплина «Теоретические и методические основы взаимодействия воспитателя с родителями и сотрудниками ДОУ»</w:t>
      </w:r>
    </w:p>
    <w:p w14:paraId="42E43E26" w14:textId="2A5637DD" w:rsidR="00AB79B4" w:rsidRPr="00B4623D" w:rsidRDefault="00B4623D" w:rsidP="00B4623D">
      <w:pPr>
        <w:spacing w:line="360" w:lineRule="auto"/>
        <w:ind w:firstLine="567"/>
        <w:contextualSpacing/>
        <w:jc w:val="both"/>
        <w:rPr>
          <w:rFonts w:ascii="Times New Roman" w:hAnsi="Times New Roman" w:cs="Times New Roman"/>
          <w:sz w:val="28"/>
          <w:szCs w:val="28"/>
        </w:rPr>
      </w:pPr>
      <w:r w:rsidRPr="002134C4">
        <w:rPr>
          <w:rFonts w:ascii="Times New Roman" w:hAnsi="Times New Roman" w:cs="Times New Roman"/>
          <w:b/>
          <w:sz w:val="28"/>
          <w:szCs w:val="28"/>
        </w:rPr>
        <w:t>Тематическое конспектирование.</w:t>
      </w:r>
      <w:r w:rsidRPr="002134C4">
        <w:rPr>
          <w:rFonts w:ascii="Times New Roman" w:hAnsi="Times New Roman" w:cs="Times New Roman"/>
          <w:sz w:val="28"/>
          <w:szCs w:val="28"/>
        </w:rPr>
        <w:t xml:space="preserve"> Необходимо законспектироват</w:t>
      </w:r>
      <w:r>
        <w:rPr>
          <w:rFonts w:ascii="Times New Roman" w:hAnsi="Times New Roman" w:cs="Times New Roman"/>
          <w:sz w:val="28"/>
          <w:szCs w:val="28"/>
        </w:rPr>
        <w:t xml:space="preserve">ь материалы </w:t>
      </w:r>
      <w:r>
        <w:rPr>
          <w:rFonts w:ascii="Times New Roman" w:hAnsi="Times New Roman" w:cs="Times New Roman"/>
          <w:sz w:val="28"/>
          <w:szCs w:val="28"/>
        </w:rPr>
        <w:t>лекции</w:t>
      </w:r>
      <w:r>
        <w:rPr>
          <w:rFonts w:ascii="Times New Roman" w:hAnsi="Times New Roman" w:cs="Times New Roman"/>
          <w:sz w:val="28"/>
          <w:szCs w:val="28"/>
        </w:rPr>
        <w:t xml:space="preserve"> «</w:t>
      </w:r>
      <w:r w:rsidRPr="00B4623D">
        <w:rPr>
          <w:rFonts w:ascii="Times New Roman" w:hAnsi="Times New Roman" w:cs="Times New Roman"/>
          <w:sz w:val="28"/>
          <w:szCs w:val="28"/>
        </w:rPr>
        <w:t>Гендерное воспитание дошкольников посредством взаимодействия детского сада и семьи</w:t>
      </w:r>
      <w:r>
        <w:rPr>
          <w:rFonts w:ascii="Times New Roman" w:hAnsi="Times New Roman" w:cs="Times New Roman"/>
          <w:sz w:val="28"/>
          <w:szCs w:val="28"/>
        </w:rPr>
        <w:t>»</w:t>
      </w:r>
      <w:r w:rsidRPr="002134C4">
        <w:rPr>
          <w:rFonts w:ascii="Times New Roman" w:hAnsi="Times New Roman" w:cs="Times New Roman"/>
          <w:sz w:val="28"/>
          <w:szCs w:val="28"/>
        </w:rPr>
        <w:t>.</w:t>
      </w:r>
      <w:r>
        <w:rPr>
          <w:rFonts w:ascii="Times New Roman" w:hAnsi="Times New Roman" w:cs="Times New Roman"/>
          <w:sz w:val="28"/>
          <w:szCs w:val="28"/>
        </w:rPr>
        <w:t xml:space="preserve"> Конспект выполняется в тетради</w:t>
      </w:r>
      <w:r w:rsidR="0097454D">
        <w:rPr>
          <w:rFonts w:ascii="Times New Roman" w:hAnsi="Times New Roman" w:cs="Times New Roman"/>
          <w:sz w:val="28"/>
          <w:szCs w:val="28"/>
        </w:rPr>
        <w:t xml:space="preserve">, абсолютно все списывать не нужно. Фиксируйте в тетради самую важную информацию, сокращайте. </w:t>
      </w:r>
      <w:r>
        <w:rPr>
          <w:rFonts w:ascii="Times New Roman" w:hAnsi="Times New Roman" w:cs="Times New Roman"/>
          <w:sz w:val="28"/>
          <w:szCs w:val="28"/>
        </w:rPr>
        <w:t xml:space="preserve">Присылать конспект на почту не нужно. Проверю в колледже. Информация, представленная в </w:t>
      </w:r>
      <w:r>
        <w:rPr>
          <w:rFonts w:ascii="Times New Roman" w:hAnsi="Times New Roman" w:cs="Times New Roman"/>
          <w:sz w:val="28"/>
          <w:szCs w:val="28"/>
        </w:rPr>
        <w:t>лекции</w:t>
      </w:r>
      <w:r>
        <w:rPr>
          <w:rFonts w:ascii="Times New Roman" w:hAnsi="Times New Roman" w:cs="Times New Roman"/>
          <w:sz w:val="28"/>
          <w:szCs w:val="28"/>
        </w:rPr>
        <w:t>, будет включена в проверочную работу.</w:t>
      </w:r>
    </w:p>
    <w:p w14:paraId="7C9280AF" w14:textId="77777777" w:rsidR="00AB79B4" w:rsidRDefault="00AB79B4" w:rsidP="00AB79B4">
      <w:pPr>
        <w:pStyle w:val="a3"/>
        <w:shd w:val="clear" w:color="auto" w:fill="FFFFFF"/>
        <w:spacing w:before="225" w:beforeAutospacing="0" w:after="225" w:afterAutospacing="0"/>
        <w:ind w:left="-567" w:firstLine="360"/>
        <w:contextualSpacing/>
        <w:jc w:val="both"/>
        <w:rPr>
          <w:color w:val="000000" w:themeColor="text1"/>
          <w:sz w:val="28"/>
          <w:szCs w:val="28"/>
        </w:rPr>
      </w:pPr>
    </w:p>
    <w:p w14:paraId="35BCBE72" w14:textId="49311F81" w:rsidR="001851EF" w:rsidRPr="00AB79B4" w:rsidRDefault="001851EF" w:rsidP="00AB79B4">
      <w:pPr>
        <w:pStyle w:val="a3"/>
        <w:shd w:val="clear" w:color="auto" w:fill="FFFFFF"/>
        <w:spacing w:before="225" w:beforeAutospacing="0" w:after="225" w:afterAutospacing="0"/>
        <w:ind w:left="-567" w:firstLine="360"/>
        <w:contextualSpacing/>
        <w:jc w:val="both"/>
        <w:rPr>
          <w:color w:val="000000" w:themeColor="text1"/>
          <w:sz w:val="28"/>
          <w:szCs w:val="28"/>
        </w:rPr>
      </w:pPr>
      <w:r w:rsidRPr="00AB79B4">
        <w:rPr>
          <w:color w:val="000000" w:themeColor="text1"/>
          <w:sz w:val="28"/>
          <w:szCs w:val="28"/>
        </w:rPr>
        <w:t>«Нельзя считать один пол совершеннее другого,</w:t>
      </w:r>
    </w:p>
    <w:p w14:paraId="24E2F495" w14:textId="77777777" w:rsidR="001851EF" w:rsidRPr="00AB79B4" w:rsidRDefault="001851EF" w:rsidP="00AB79B4">
      <w:pPr>
        <w:pStyle w:val="a3"/>
        <w:shd w:val="clear" w:color="auto" w:fill="FFFFFF"/>
        <w:spacing w:before="225" w:beforeAutospacing="0" w:after="225" w:afterAutospacing="0"/>
        <w:ind w:left="-567" w:firstLine="360"/>
        <w:contextualSpacing/>
        <w:jc w:val="both"/>
        <w:rPr>
          <w:color w:val="000000" w:themeColor="text1"/>
          <w:sz w:val="28"/>
          <w:szCs w:val="28"/>
        </w:rPr>
      </w:pPr>
      <w:r w:rsidRPr="00AB79B4">
        <w:rPr>
          <w:color w:val="000000" w:themeColor="text1"/>
          <w:sz w:val="28"/>
          <w:szCs w:val="28"/>
        </w:rPr>
        <w:t>так и нельзя их уравнивать»</w:t>
      </w:r>
    </w:p>
    <w:p w14:paraId="31CDB173" w14:textId="77777777" w:rsidR="001851EF" w:rsidRPr="00AB79B4" w:rsidRDefault="001851EF" w:rsidP="00AB79B4">
      <w:pPr>
        <w:pStyle w:val="a3"/>
        <w:shd w:val="clear" w:color="auto" w:fill="FFFFFF"/>
        <w:spacing w:before="225" w:beforeAutospacing="0" w:after="225" w:afterAutospacing="0"/>
        <w:ind w:left="-567" w:firstLine="360"/>
        <w:contextualSpacing/>
        <w:jc w:val="both"/>
        <w:rPr>
          <w:color w:val="000000" w:themeColor="text1"/>
          <w:sz w:val="28"/>
          <w:szCs w:val="28"/>
        </w:rPr>
      </w:pPr>
      <w:r w:rsidRPr="00AB79B4">
        <w:rPr>
          <w:color w:val="000000" w:themeColor="text1"/>
          <w:sz w:val="28"/>
          <w:szCs w:val="28"/>
        </w:rPr>
        <w:t>Ж. Руссо</w:t>
      </w:r>
    </w:p>
    <w:p w14:paraId="3B1D60E5"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rStyle w:val="a4"/>
          <w:color w:val="000000" w:themeColor="text1"/>
          <w:sz w:val="28"/>
          <w:szCs w:val="28"/>
          <w:bdr w:val="none" w:sz="0" w:space="0" w:color="auto" w:frame="1"/>
        </w:rPr>
        <w:t>ГЕНДЕР</w:t>
      </w:r>
      <w:r w:rsidRPr="00AB79B4">
        <w:rPr>
          <w:color w:val="000000" w:themeColor="text1"/>
          <w:sz w:val="28"/>
          <w:szCs w:val="28"/>
        </w:rPr>
        <w:t> – социальный пол человека, формируемый в процессе </w:t>
      </w:r>
      <w:r w:rsidRPr="00AB79B4">
        <w:rPr>
          <w:rStyle w:val="a4"/>
          <w:color w:val="000000" w:themeColor="text1"/>
          <w:sz w:val="28"/>
          <w:szCs w:val="28"/>
          <w:bdr w:val="none" w:sz="0" w:space="0" w:color="auto" w:frame="1"/>
        </w:rPr>
        <w:t>воспитания</w:t>
      </w:r>
      <w:r w:rsidRPr="00AB79B4">
        <w:rPr>
          <w:color w:val="000000" w:themeColor="text1"/>
          <w:sz w:val="28"/>
          <w:szCs w:val="28"/>
        </w:rPr>
        <w:t> личности и включающий в себя психологические, социальные и культурные отличия между мужчинами </w:t>
      </w:r>
      <w:r w:rsidRPr="00AB79B4">
        <w:rPr>
          <w:i/>
          <w:iCs/>
          <w:color w:val="000000" w:themeColor="text1"/>
          <w:sz w:val="28"/>
          <w:szCs w:val="28"/>
          <w:bdr w:val="none" w:sz="0" w:space="0" w:color="auto" w:frame="1"/>
        </w:rPr>
        <w:t>(мальчиками)</w:t>
      </w:r>
      <w:r w:rsidRPr="00AB79B4">
        <w:rPr>
          <w:color w:val="000000" w:themeColor="text1"/>
          <w:sz w:val="28"/>
          <w:szCs w:val="28"/>
        </w:rPr>
        <w:t> и женщинами </w:t>
      </w:r>
      <w:r w:rsidRPr="00AB79B4">
        <w:rPr>
          <w:i/>
          <w:iCs/>
          <w:color w:val="000000" w:themeColor="text1"/>
          <w:sz w:val="28"/>
          <w:szCs w:val="28"/>
          <w:bdr w:val="none" w:sz="0" w:space="0" w:color="auto" w:frame="1"/>
        </w:rPr>
        <w:t>(девочками)</w:t>
      </w:r>
      <w:r w:rsidRPr="00AB79B4">
        <w:rPr>
          <w:color w:val="000000" w:themeColor="text1"/>
          <w:sz w:val="28"/>
          <w:szCs w:val="28"/>
        </w:rPr>
        <w:t>.</w:t>
      </w:r>
    </w:p>
    <w:p w14:paraId="711AFC0B"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shd w:val="clear" w:color="auto" w:fill="FFFFFF"/>
        </w:rPr>
      </w:pPr>
      <w:r w:rsidRPr="00AB79B4">
        <w:rPr>
          <w:color w:val="000000" w:themeColor="text1"/>
          <w:sz w:val="28"/>
          <w:szCs w:val="28"/>
          <w:shd w:val="clear" w:color="auto" w:fill="FFFFFF"/>
        </w:rPr>
        <w:t>Начнем с того, что гендер – это не физиологический, а социальный пол человека. Пусть этот термин и считают слегка устаревшим, однако для понимания вопроса на бытовом уровне он подходит лучше всего. Гендер обуславливает поведение человека по общепринятому мужскому или женскому типу, соответствующие внутренние установки, жизненные приоритеты, и даже мелочи вроде манеры одеваться или особенностей речи. Наверное, вы хотя бы раз в жизни сталкивались с ситуацией, когда матерящийся мужчина воспринимается как должное, но стоит сказать хоть одно нецензурное слово представительнице противоположного пола – как ее просят выражаться посдержаннее, потому что «она же девушка».</w:t>
      </w:r>
    </w:p>
    <w:p w14:paraId="33441D72" w14:textId="77777777" w:rsidR="001851EF" w:rsidRPr="00AB79B4" w:rsidRDefault="001851EF" w:rsidP="00AB79B4">
      <w:pPr>
        <w:pStyle w:val="a3"/>
        <w:shd w:val="clear" w:color="auto" w:fill="FFFFFF"/>
        <w:spacing w:before="0" w:beforeAutospacing="0" w:after="150" w:afterAutospacing="0"/>
        <w:ind w:left="-567" w:firstLine="360"/>
        <w:contextualSpacing/>
        <w:jc w:val="both"/>
        <w:rPr>
          <w:color w:val="000000" w:themeColor="text1"/>
          <w:sz w:val="28"/>
          <w:szCs w:val="28"/>
        </w:rPr>
      </w:pPr>
      <w:r w:rsidRPr="00AB79B4">
        <w:rPr>
          <w:color w:val="000000" w:themeColor="text1"/>
          <w:sz w:val="28"/>
          <w:szCs w:val="28"/>
        </w:rPr>
        <w:t>Гендерное воспитание детей в принципе и детей дошкольного возраста в частности важно не только потому, что им будет проще вписаться в общество, если они будут комфортно чувствовать себя при исполнении соответствующих гендерных ролей. Оно важно еще и из-за того, что различия между гендерами вполне реальны, объективны и вовсе не надуманы.</w:t>
      </w:r>
    </w:p>
    <w:p w14:paraId="572A642C" w14:textId="77777777" w:rsidR="001851EF" w:rsidRPr="00AB79B4" w:rsidRDefault="001851EF" w:rsidP="00AB79B4">
      <w:pPr>
        <w:pStyle w:val="a3"/>
        <w:shd w:val="clear" w:color="auto" w:fill="FFFFFF"/>
        <w:spacing w:before="0" w:beforeAutospacing="0" w:after="150" w:afterAutospacing="0"/>
        <w:ind w:left="-567" w:firstLine="360"/>
        <w:contextualSpacing/>
        <w:jc w:val="both"/>
        <w:rPr>
          <w:color w:val="000000" w:themeColor="text1"/>
          <w:sz w:val="28"/>
          <w:szCs w:val="28"/>
        </w:rPr>
      </w:pPr>
      <w:r w:rsidRPr="00AB79B4">
        <w:rPr>
          <w:color w:val="000000" w:themeColor="text1"/>
          <w:sz w:val="28"/>
          <w:szCs w:val="28"/>
        </w:rPr>
        <w:t>Мужчины и женщины действительно имеют различную физиологию, по-разному воспринимают информацию, по-разному ее обрабатывают, обладают склонностями к разной манере поведения, по-разному мыслят, и так далее.</w:t>
      </w:r>
    </w:p>
    <w:p w14:paraId="1051C9F3" w14:textId="77777777" w:rsidR="00D83949" w:rsidRPr="00AB79B4" w:rsidRDefault="00D83949" w:rsidP="00AB79B4">
      <w:pPr>
        <w:pStyle w:val="a3"/>
        <w:shd w:val="clear" w:color="auto" w:fill="FFFFFF"/>
        <w:spacing w:before="0" w:beforeAutospacing="0" w:after="150" w:afterAutospacing="0"/>
        <w:ind w:left="-567" w:firstLine="360"/>
        <w:contextualSpacing/>
        <w:jc w:val="both"/>
        <w:rPr>
          <w:color w:val="000000" w:themeColor="text1"/>
          <w:sz w:val="28"/>
          <w:szCs w:val="28"/>
        </w:rPr>
      </w:pPr>
    </w:p>
    <w:p w14:paraId="2CBD1A36" w14:textId="00F68FD7" w:rsidR="00FC3CE5" w:rsidRPr="00AB79B4" w:rsidRDefault="00FC3CE5" w:rsidP="00AB79B4">
      <w:pPr>
        <w:pStyle w:val="a3"/>
        <w:shd w:val="clear" w:color="auto" w:fill="FFFFFF"/>
        <w:spacing w:before="0" w:beforeAutospacing="0" w:after="150" w:afterAutospacing="0"/>
        <w:ind w:left="-567" w:firstLine="360"/>
        <w:contextualSpacing/>
        <w:jc w:val="both"/>
        <w:rPr>
          <w:color w:val="000000" w:themeColor="text1"/>
          <w:sz w:val="28"/>
          <w:szCs w:val="28"/>
        </w:rPr>
      </w:pPr>
      <w:r w:rsidRPr="00AB79B4">
        <w:rPr>
          <w:color w:val="000000" w:themeColor="text1"/>
          <w:sz w:val="28"/>
          <w:szCs w:val="28"/>
        </w:rPr>
        <w:lastRenderedPageBreak/>
        <w:t xml:space="preserve">Эксперимент </w:t>
      </w:r>
      <w:r w:rsidR="000C4C4C" w:rsidRPr="00AB79B4">
        <w:rPr>
          <w:color w:val="000000" w:themeColor="text1"/>
          <w:sz w:val="28"/>
          <w:szCs w:val="28"/>
        </w:rPr>
        <w:t xml:space="preserve">(девочки, посмотрите) </w:t>
      </w:r>
      <w:hyperlink r:id="rId5" w:history="1">
        <w:r w:rsidR="000C4C4C" w:rsidRPr="00AB79B4">
          <w:rPr>
            <w:rStyle w:val="a5"/>
            <w:sz w:val="28"/>
            <w:szCs w:val="28"/>
          </w:rPr>
          <w:t>https://www.youtube.com/watch?v=59aCy9f1qDk</w:t>
        </w:r>
      </w:hyperlink>
    </w:p>
    <w:p w14:paraId="6DA36687" w14:textId="77777777" w:rsidR="00D83949" w:rsidRPr="00AB79B4" w:rsidRDefault="00D83949" w:rsidP="00AB79B4">
      <w:pPr>
        <w:pStyle w:val="a3"/>
        <w:shd w:val="clear" w:color="auto" w:fill="FFFFFF"/>
        <w:spacing w:before="0" w:beforeAutospacing="0" w:after="150" w:afterAutospacing="0"/>
        <w:ind w:left="-567" w:firstLine="360"/>
        <w:contextualSpacing/>
        <w:jc w:val="both"/>
        <w:rPr>
          <w:color w:val="000000" w:themeColor="text1"/>
          <w:sz w:val="28"/>
          <w:szCs w:val="28"/>
        </w:rPr>
      </w:pPr>
    </w:p>
    <w:p w14:paraId="30A12BE0" w14:textId="77777777" w:rsidR="001851EF" w:rsidRPr="00AB79B4" w:rsidRDefault="001851EF" w:rsidP="00AB79B4">
      <w:pPr>
        <w:pStyle w:val="a3"/>
        <w:shd w:val="clear" w:color="auto" w:fill="FFFFFF"/>
        <w:spacing w:before="0" w:beforeAutospacing="0" w:after="150" w:afterAutospacing="0"/>
        <w:ind w:left="-567" w:firstLine="360"/>
        <w:contextualSpacing/>
        <w:jc w:val="both"/>
        <w:rPr>
          <w:color w:val="000000" w:themeColor="text1"/>
          <w:sz w:val="28"/>
          <w:szCs w:val="28"/>
        </w:rPr>
      </w:pPr>
      <w:r w:rsidRPr="00AB79B4">
        <w:rPr>
          <w:color w:val="000000" w:themeColor="text1"/>
          <w:sz w:val="28"/>
          <w:szCs w:val="28"/>
        </w:rPr>
        <w:t>С тех пор было проведено много исследований, однозначно доказывающих, что различия между мужчинами и женщинами – не только в физиологии, но и в особенностях высшей нервной деятельности, в функционировании психики, в поведении и т.д. И игнорировать эти различия в высшей степени нелепо.</w:t>
      </w:r>
    </w:p>
    <w:p w14:paraId="321CFA55" w14:textId="77777777" w:rsidR="00D83949" w:rsidRPr="00AB79B4" w:rsidRDefault="00D83949" w:rsidP="00AB79B4">
      <w:pPr>
        <w:pStyle w:val="a3"/>
        <w:shd w:val="clear" w:color="auto" w:fill="FFFFFF"/>
        <w:spacing w:before="0" w:beforeAutospacing="0" w:after="0" w:afterAutospacing="0"/>
        <w:ind w:left="-567" w:firstLine="360"/>
        <w:contextualSpacing/>
        <w:jc w:val="both"/>
        <w:rPr>
          <w:rStyle w:val="a4"/>
          <w:color w:val="000000" w:themeColor="text1"/>
          <w:sz w:val="28"/>
          <w:szCs w:val="28"/>
          <w:bdr w:val="none" w:sz="0" w:space="0" w:color="auto" w:frame="1"/>
        </w:rPr>
      </w:pPr>
    </w:p>
    <w:p w14:paraId="1CBC4D12"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rStyle w:val="a4"/>
          <w:color w:val="000000" w:themeColor="text1"/>
          <w:sz w:val="28"/>
          <w:szCs w:val="28"/>
          <w:bdr w:val="none" w:sz="0" w:space="0" w:color="auto" w:frame="1"/>
        </w:rPr>
        <w:t>Гендерное воспитание</w:t>
      </w:r>
      <w:r w:rsidRPr="00AB79B4">
        <w:rPr>
          <w:color w:val="000000" w:themeColor="text1"/>
          <w:sz w:val="28"/>
          <w:szCs w:val="28"/>
        </w:rPr>
        <w:t>- это организация педагогического процесса с учётом половой идентичности, особенностей развития детей в ходе полоролевой социализации.</w:t>
      </w:r>
    </w:p>
    <w:p w14:paraId="7EE57C3C" w14:textId="77777777" w:rsidR="00CB5CA8" w:rsidRPr="00AB79B4" w:rsidRDefault="00CB5CA8"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Проблема </w:t>
      </w:r>
      <w:r w:rsidRPr="00AB79B4">
        <w:rPr>
          <w:rStyle w:val="a4"/>
          <w:color w:val="000000" w:themeColor="text1"/>
          <w:sz w:val="28"/>
          <w:szCs w:val="28"/>
          <w:bdr w:val="none" w:sz="0" w:space="0" w:color="auto" w:frame="1"/>
        </w:rPr>
        <w:t>воспитания</w:t>
      </w:r>
      <w:r w:rsidRPr="00AB79B4">
        <w:rPr>
          <w:color w:val="000000" w:themeColor="text1"/>
          <w:sz w:val="28"/>
          <w:szCs w:val="28"/>
        </w:rPr>
        <w:t> и обучения детей в соответствии с их полом является актуальной задачей педагогической работы с дошкольниками.</w:t>
      </w:r>
    </w:p>
    <w:p w14:paraId="44DBFBB0" w14:textId="77777777" w:rsidR="00D83949" w:rsidRPr="00AB79B4" w:rsidRDefault="00D83949" w:rsidP="00AB79B4">
      <w:pPr>
        <w:shd w:val="clear" w:color="auto" w:fill="FFFFFF"/>
        <w:spacing w:after="30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p>
    <w:p w14:paraId="46536C5F" w14:textId="77777777" w:rsidR="00864E87" w:rsidRPr="00AB79B4" w:rsidRDefault="00864E87" w:rsidP="00AB79B4">
      <w:pPr>
        <w:shd w:val="clear" w:color="auto" w:fill="FFFFFF"/>
        <w:spacing w:after="30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Гендерное воспитание направлено на:</w:t>
      </w:r>
    </w:p>
    <w:p w14:paraId="097165C3" w14:textId="77777777" w:rsidR="00864E87" w:rsidRPr="00AB79B4" w:rsidRDefault="00864E87" w:rsidP="00AB79B4">
      <w:pPr>
        <w:numPr>
          <w:ilvl w:val="0"/>
          <w:numId w:val="3"/>
        </w:numPr>
        <w:shd w:val="clear" w:color="auto" w:fill="FFFFFF"/>
        <w:spacing w:after="15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освоение женских и мужских ролей, которые приняты в обществе,</w:t>
      </w:r>
    </w:p>
    <w:p w14:paraId="5E5996DF" w14:textId="77777777" w:rsidR="00864E87" w:rsidRPr="00AB79B4" w:rsidRDefault="00864E87" w:rsidP="00AB79B4">
      <w:pPr>
        <w:numPr>
          <w:ilvl w:val="0"/>
          <w:numId w:val="3"/>
        </w:numPr>
        <w:shd w:val="clear" w:color="auto" w:fill="FFFFFF"/>
        <w:spacing w:after="15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освоение культуры взаимоотношений со своим и противоположным полом,</w:t>
      </w:r>
    </w:p>
    <w:p w14:paraId="2DFDC939" w14:textId="77777777" w:rsidR="00864E87" w:rsidRPr="00AB79B4" w:rsidRDefault="00864E87" w:rsidP="00AB79B4">
      <w:pPr>
        <w:numPr>
          <w:ilvl w:val="0"/>
          <w:numId w:val="3"/>
        </w:numPr>
        <w:shd w:val="clear" w:color="auto" w:fill="FFFFFF"/>
        <w:spacing w:after="30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овладение умениями и навыками, необходимыми для реализации гендера.</w:t>
      </w:r>
    </w:p>
    <w:p w14:paraId="7C1D4BDF" w14:textId="77777777" w:rsidR="00864E87" w:rsidRPr="00AB79B4" w:rsidRDefault="00864E87" w:rsidP="00AB79B4">
      <w:pPr>
        <w:shd w:val="clear" w:color="auto" w:fill="FFFFFF"/>
        <w:spacing w:after="30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Это чётко видно в играх детей дошкольного возраста: девочки играют в дочки-матери, укладывают кукол спать, готовят обед, лечат. Мальчики же устраивают гонки игрушечными машинками, строят башни и гаражи, стреляют из пистолетов.</w:t>
      </w:r>
    </w:p>
    <w:p w14:paraId="0AF4A4BF" w14:textId="77777777" w:rsidR="00864E87" w:rsidRPr="00AB79B4" w:rsidRDefault="00864E87" w:rsidP="00AB79B4">
      <w:pPr>
        <w:pStyle w:val="a3"/>
        <w:shd w:val="clear" w:color="auto" w:fill="FFFFFF"/>
        <w:spacing w:before="0" w:beforeAutospacing="0" w:after="0" w:afterAutospacing="0"/>
        <w:ind w:left="-567" w:firstLine="360"/>
        <w:contextualSpacing/>
        <w:jc w:val="both"/>
        <w:rPr>
          <w:color w:val="000000" w:themeColor="text1"/>
          <w:sz w:val="28"/>
          <w:szCs w:val="28"/>
        </w:rPr>
      </w:pPr>
    </w:p>
    <w:p w14:paraId="6660FB3E" w14:textId="77777777" w:rsidR="00CB5CA8"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Формирование </w:t>
      </w:r>
      <w:r w:rsidRPr="00AB79B4">
        <w:rPr>
          <w:rStyle w:val="a4"/>
          <w:color w:val="000000" w:themeColor="text1"/>
          <w:sz w:val="28"/>
          <w:szCs w:val="28"/>
          <w:bdr w:val="none" w:sz="0" w:space="0" w:color="auto" w:frame="1"/>
        </w:rPr>
        <w:t>гендерной устойчивости обусловлено</w:t>
      </w:r>
      <w:r w:rsidRPr="00AB79B4">
        <w:rPr>
          <w:color w:val="000000" w:themeColor="text1"/>
          <w:sz w:val="28"/>
          <w:szCs w:val="28"/>
        </w:rPr>
        <w:t> социокультурными нормами и </w:t>
      </w:r>
      <w:r w:rsidRPr="00AB79B4">
        <w:rPr>
          <w:color w:val="000000" w:themeColor="text1"/>
          <w:sz w:val="28"/>
          <w:szCs w:val="28"/>
          <w:u w:val="single"/>
          <w:bdr w:val="none" w:sz="0" w:space="0" w:color="auto" w:frame="1"/>
        </w:rPr>
        <w:t>зависит</w:t>
      </w:r>
      <w:r w:rsidRPr="00AB79B4">
        <w:rPr>
          <w:color w:val="000000" w:themeColor="text1"/>
          <w:sz w:val="28"/>
          <w:szCs w:val="28"/>
        </w:rPr>
        <w:t xml:space="preserve">: </w:t>
      </w:r>
    </w:p>
    <w:p w14:paraId="31935AC8" w14:textId="77777777" w:rsidR="00CB5CA8" w:rsidRPr="00AB79B4" w:rsidRDefault="001851EF" w:rsidP="00AB79B4">
      <w:pPr>
        <w:pStyle w:val="a3"/>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от характера родительских установок</w:t>
      </w:r>
      <w:r w:rsidR="00CB5CA8" w:rsidRPr="00AB79B4">
        <w:rPr>
          <w:color w:val="000000" w:themeColor="text1"/>
          <w:sz w:val="28"/>
          <w:szCs w:val="28"/>
        </w:rPr>
        <w:t xml:space="preserve"> (</w:t>
      </w:r>
      <w:r w:rsidR="00CB5CA8" w:rsidRPr="00AB79B4">
        <w:rPr>
          <w:i/>
          <w:iCs/>
          <w:color w:val="1A1A1A"/>
          <w:sz w:val="28"/>
          <w:szCs w:val="28"/>
        </w:rPr>
        <w:t>Психологи и педагоги подчёркивают, что развитие гендерной устойчивости происходит под влиянием социокультурных норм. Гендерные</w:t>
      </w:r>
      <w:r w:rsidR="00CB5CA8" w:rsidRPr="00AB79B4">
        <w:rPr>
          <w:i/>
          <w:iCs/>
          <w:color w:val="1A1A1A"/>
          <w:sz w:val="28"/>
          <w:szCs w:val="28"/>
          <w:shd w:val="clear" w:color="auto" w:fill="EFF7FF"/>
        </w:rPr>
        <w:t xml:space="preserve"> </w:t>
      </w:r>
      <w:r w:rsidR="00CB5CA8" w:rsidRPr="00AB79B4">
        <w:rPr>
          <w:i/>
          <w:iCs/>
          <w:color w:val="1A1A1A"/>
          <w:sz w:val="28"/>
          <w:szCs w:val="28"/>
        </w:rPr>
        <w:t>роли осваиваются ребёнком на основе родительского примера. Мать в семье выступает образцом женственности, мягкости, красоты. Отец – образцом силы, заботы, мужественности)</w:t>
      </w:r>
    </w:p>
    <w:p w14:paraId="7D0E7BA6" w14:textId="77777777" w:rsidR="00CB5CA8" w:rsidRPr="00AB79B4" w:rsidRDefault="00CB5CA8" w:rsidP="00AB79B4">
      <w:pPr>
        <w:pStyle w:val="a3"/>
        <w:shd w:val="clear" w:color="auto" w:fill="FFFFFF"/>
        <w:spacing w:before="0" w:beforeAutospacing="0" w:after="0" w:afterAutospacing="0"/>
        <w:ind w:left="-567" w:firstLine="360"/>
        <w:contextualSpacing/>
        <w:jc w:val="both"/>
        <w:rPr>
          <w:color w:val="000000" w:themeColor="text1"/>
          <w:sz w:val="28"/>
          <w:szCs w:val="28"/>
        </w:rPr>
      </w:pPr>
    </w:p>
    <w:p w14:paraId="2FAA9D12"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 xml:space="preserve"> и от </w:t>
      </w:r>
      <w:r w:rsidRPr="00AB79B4">
        <w:rPr>
          <w:rStyle w:val="a4"/>
          <w:color w:val="000000" w:themeColor="text1"/>
          <w:sz w:val="28"/>
          <w:szCs w:val="28"/>
          <w:bdr w:val="none" w:sz="0" w:space="0" w:color="auto" w:frame="1"/>
        </w:rPr>
        <w:t>воспитания</w:t>
      </w:r>
      <w:r w:rsidRPr="00AB79B4">
        <w:rPr>
          <w:color w:val="000000" w:themeColor="text1"/>
          <w:sz w:val="28"/>
          <w:szCs w:val="28"/>
        </w:rPr>
        <w:t> ребенка в дошкольном образовательном учреждении.</w:t>
      </w:r>
    </w:p>
    <w:p w14:paraId="3F58887E"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В возрасте с 4 до 7 лет формируется </w:t>
      </w:r>
      <w:r w:rsidRPr="00AB79B4">
        <w:rPr>
          <w:rStyle w:val="a4"/>
          <w:color w:val="000000" w:themeColor="text1"/>
          <w:sz w:val="28"/>
          <w:szCs w:val="28"/>
          <w:bdr w:val="none" w:sz="0" w:space="0" w:color="auto" w:frame="1"/>
        </w:rPr>
        <w:t>гендерная устойчивость</w:t>
      </w:r>
      <w:r w:rsidRPr="00AB79B4">
        <w:rPr>
          <w:color w:val="000000" w:themeColor="text1"/>
          <w:sz w:val="28"/>
          <w:szCs w:val="28"/>
        </w:rPr>
        <w:t>: детям становится понятно, что </w:t>
      </w:r>
      <w:r w:rsidRPr="00AB79B4">
        <w:rPr>
          <w:rStyle w:val="a4"/>
          <w:color w:val="000000" w:themeColor="text1"/>
          <w:sz w:val="28"/>
          <w:szCs w:val="28"/>
          <w:bdr w:val="none" w:sz="0" w:space="0" w:color="auto" w:frame="1"/>
        </w:rPr>
        <w:t>гендер</w:t>
      </w:r>
      <w:r w:rsidRPr="00AB79B4">
        <w:rPr>
          <w:color w:val="000000" w:themeColor="text1"/>
          <w:sz w:val="28"/>
          <w:szCs w:val="28"/>
        </w:rPr>
        <w:t> не изменится - мальчики становятся мужчинами, а девочки- женщинами.</w:t>
      </w:r>
    </w:p>
    <w:p w14:paraId="42791228" w14:textId="0CC0D71A" w:rsidR="001851EF" w:rsidRPr="00AB79B4" w:rsidRDefault="000C4C4C" w:rsidP="00AB79B4">
      <w:pPr>
        <w:pStyle w:val="a3"/>
        <w:shd w:val="clear" w:color="auto" w:fill="FFFFFF"/>
        <w:spacing w:before="0" w:beforeAutospacing="0" w:after="0" w:afterAutospacing="0"/>
        <w:ind w:left="-567" w:firstLine="360"/>
        <w:contextualSpacing/>
        <w:jc w:val="both"/>
        <w:rPr>
          <w:color w:val="000000" w:themeColor="text1"/>
          <w:sz w:val="28"/>
          <w:szCs w:val="28"/>
          <w:shd w:val="clear" w:color="auto" w:fill="FFFFFF"/>
        </w:rPr>
      </w:pPr>
      <w:r w:rsidRPr="00AB79B4">
        <w:rPr>
          <w:rStyle w:val="a4"/>
          <w:color w:val="000000" w:themeColor="text1"/>
          <w:sz w:val="28"/>
          <w:szCs w:val="28"/>
          <w:shd w:val="clear" w:color="auto" w:fill="FFFFFF"/>
        </w:rPr>
        <w:t>Г</w:t>
      </w:r>
      <w:r w:rsidR="001851EF" w:rsidRPr="00AB79B4">
        <w:rPr>
          <w:rStyle w:val="a4"/>
          <w:color w:val="000000" w:themeColor="text1"/>
          <w:sz w:val="28"/>
          <w:szCs w:val="28"/>
          <w:shd w:val="clear" w:color="auto" w:fill="FFFFFF"/>
        </w:rPr>
        <w:t>ендерная дифференциация — это процесс, когда ребёнок осознаёт и усваивает свою принадлежность к мужскому или женскому полу, и это осознание становится неотъемлемым качеством личности.</w:t>
      </w:r>
      <w:r w:rsidR="001851EF" w:rsidRPr="00AB79B4">
        <w:rPr>
          <w:color w:val="000000" w:themeColor="text1"/>
          <w:sz w:val="28"/>
          <w:szCs w:val="28"/>
          <w:shd w:val="clear" w:color="auto" w:fill="FFFFFF"/>
        </w:rPr>
        <w:t> Малыш понимает как сходство и общность с людьми своего пола, так и своё отличие от других.</w:t>
      </w:r>
    </w:p>
    <w:p w14:paraId="39BA4DD7" w14:textId="77777777" w:rsidR="001851EF" w:rsidRPr="00AB79B4" w:rsidRDefault="001851EF" w:rsidP="00AB79B4">
      <w:pPr>
        <w:pStyle w:val="a3"/>
        <w:shd w:val="clear" w:color="auto" w:fill="FFFFFF"/>
        <w:spacing w:before="0" w:beforeAutospacing="0" w:after="0" w:afterAutospacing="0"/>
        <w:ind w:left="-567" w:firstLine="360"/>
        <w:contextualSpacing/>
        <w:jc w:val="both"/>
        <w:rPr>
          <w:color w:val="000000" w:themeColor="text1"/>
          <w:sz w:val="28"/>
          <w:szCs w:val="28"/>
        </w:rPr>
      </w:pPr>
      <w:r w:rsidRPr="00AB79B4">
        <w:rPr>
          <w:color w:val="000000" w:themeColor="text1"/>
          <w:sz w:val="28"/>
          <w:szCs w:val="28"/>
        </w:rPr>
        <w:t>Социальные изменения, происходящие в современном обществе, привели к разрушению традиционных стереотипов мужского и женского поведения. На фоне этих изменений меняются и внутренние психологические позиции </w:t>
      </w:r>
      <w:r w:rsidRPr="00AB79B4">
        <w:rPr>
          <w:color w:val="000000" w:themeColor="text1"/>
          <w:sz w:val="28"/>
          <w:szCs w:val="28"/>
          <w:u w:val="single"/>
          <w:bdr w:val="none" w:sz="0" w:space="0" w:color="auto" w:frame="1"/>
        </w:rPr>
        <w:t>детей</w:t>
      </w:r>
      <w:r w:rsidRPr="00AB79B4">
        <w:rPr>
          <w:color w:val="000000" w:themeColor="text1"/>
          <w:sz w:val="28"/>
          <w:szCs w:val="28"/>
        </w:rPr>
        <w:t xml:space="preserve">: девочки становятся агрессивными и грубыми, а мальчики перенимают женский </w:t>
      </w:r>
      <w:r w:rsidRPr="00AB79B4">
        <w:rPr>
          <w:color w:val="000000" w:themeColor="text1"/>
          <w:sz w:val="28"/>
          <w:szCs w:val="28"/>
        </w:rPr>
        <w:lastRenderedPageBreak/>
        <w:t>тип поведения. Отсутствие дифференцированного подхода к мальчикам и девочкам сказывается на поведении и поступках детей.</w:t>
      </w:r>
    </w:p>
    <w:p w14:paraId="3B490B9F" w14:textId="77777777" w:rsidR="00982DA6" w:rsidRPr="00AB79B4" w:rsidRDefault="00982DA6" w:rsidP="00AB79B4">
      <w:pPr>
        <w:shd w:val="clear" w:color="auto" w:fill="FFFFFF"/>
        <w:spacing w:after="30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Почему же так важно в воспитании и обучении ребёнка раннего возраста ориентироваться на принадлежность к определённому полу? В психологии были проведены многочисленные исследования гендерных различий. Учёными были выявлены социально-психологические особенности, свойственные представителям противоположных полов:</w:t>
      </w:r>
    </w:p>
    <w:p w14:paraId="7C4F966B"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Левое полушарие мозга, отвечающее за словесно-логическое мышление, у девочек формируется раньше. У мальчиков же преобладает правое полушарие, поэтому в дошкольном возрасте главенствует образно-эмоциональная сфера.</w:t>
      </w:r>
    </w:p>
    <w:p w14:paraId="144A87E7"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Девочки раньше начинают говорить предложениями, у них лучше способности к общению и коммуникации.</w:t>
      </w:r>
    </w:p>
    <w:p w14:paraId="0A4C544E"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У мальчиков более развито зрительное восприятие, у девочек – слуховое. Поэтому девочке нужно обязательно объяснять задание на словах, а мальчику будет понятнее, если ему наглядно покажут. Наверное, этим и объясняется, почему мужчины любят глазами, а женщины – ушами.</w:t>
      </w:r>
    </w:p>
    <w:p w14:paraId="2D4AEE55"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Девочки более склонны к послушанию, чем мальчики. Это заложено самой природой: чтобы воспроизвести потомство, самке нужно уметь приспосабливаться к окружающей среде. К подростковому возрасту послушание девочек и мальчиков становится примерно одинаковым.</w:t>
      </w:r>
    </w:p>
    <w:p w14:paraId="2EA5FCFC"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У мальчиков чаще встречаются отклонения от нормы, как в отрицательную, так и в положительную сторону. Это также обусловлено разными биологическими задачами. Женщина предназначена для того, чтобы сохранить и передать потомкам накопленный опыт. На мужчинах природа приспосабливается к изменяющимся условиям, пробует новые функции, не всегда удачно. Поэтому среди мужчин чаще встречаются гениальные и психически больные люди.</w:t>
      </w:r>
    </w:p>
    <w:p w14:paraId="30E71BAD"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Девочки биологически развиваются быстрее, чем мальчики. Они начинают ходить на 2-3 месяца раньше мальчиков, на 4-6 месяцев раньше начинают говорить. К школьному возрасту девочки опережают мальчиков примерно на год, а к возрасту полового созревания – на 2 года.</w:t>
      </w:r>
    </w:p>
    <w:p w14:paraId="2D1D844E"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У мальчиков более развита потребность в исследовании окружающего мира. Поэтому мальчики бегают, залазят на деревья и заборы, спускаются в колодцы и подвалы. Девочкам же достаточно маленького уголка, где они могут тихонько заниматься с куклами, обустраивать домик. Поэтому и травматизм среди мальчиков в 2 раза выше. В будущем у мужчин более развито пространственное восприятие, они лучше ориентируются.</w:t>
      </w:r>
    </w:p>
    <w:p w14:paraId="6069709C"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Девочки скорее включаются в работу. Мальчикам же требуется время на раскачивание, прежде чем приступить к заданию. Создаётся впечатление, что девочки более внимательны и работоспособны. Зато когда мальчишки достигают наибольшей работоспособности, девочки уже истощаются и снижают темп.</w:t>
      </w:r>
    </w:p>
    <w:p w14:paraId="48120D6D"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t>В оценке результатов мальчикам нужна конкретика: что именно он сделал хорошо или плохо. Для девочек же более значимо, кто именно их оценивает и как. Поэтому девочкам очень важна похвала, а мальчикам — совместный анализ их действий.</w:t>
      </w:r>
    </w:p>
    <w:p w14:paraId="7799F8FE" w14:textId="77777777" w:rsidR="00982DA6" w:rsidRPr="00AB79B4" w:rsidRDefault="00982DA6" w:rsidP="00AB79B4">
      <w:pPr>
        <w:numPr>
          <w:ilvl w:val="0"/>
          <w:numId w:val="4"/>
        </w:numPr>
        <w:shd w:val="clear" w:color="auto" w:fill="FFFFFF"/>
        <w:spacing w:after="0" w:line="240" w:lineRule="auto"/>
        <w:ind w:left="-567" w:firstLine="360"/>
        <w:contextualSpacing/>
        <w:jc w:val="both"/>
        <w:textAlignment w:val="baseline"/>
        <w:rPr>
          <w:rFonts w:ascii="Times New Roman" w:eastAsia="Times New Roman" w:hAnsi="Times New Roman" w:cs="Times New Roman"/>
          <w:color w:val="1A1A1A"/>
          <w:sz w:val="28"/>
          <w:szCs w:val="28"/>
          <w:lang w:eastAsia="ru-RU"/>
        </w:rPr>
      </w:pPr>
      <w:r w:rsidRPr="00AB79B4">
        <w:rPr>
          <w:rFonts w:ascii="Times New Roman" w:eastAsia="Times New Roman" w:hAnsi="Times New Roman" w:cs="Times New Roman"/>
          <w:color w:val="1A1A1A"/>
          <w:sz w:val="28"/>
          <w:szCs w:val="28"/>
          <w:lang w:eastAsia="ru-RU"/>
        </w:rPr>
        <w:lastRenderedPageBreak/>
        <w:t>Мальчики чувствительны к критике в свой адрес в первые минуты беседы. Потом их мозг «отключается» и не воспринимает длительных нотаций. Поэтому делать выговор мальчику следует чётко и коротко.</w:t>
      </w:r>
    </w:p>
    <w:p w14:paraId="68F225C7" w14:textId="77777777" w:rsidR="00982DA6" w:rsidRPr="00AB79B4" w:rsidRDefault="00982DA6" w:rsidP="00AB79B4">
      <w:pPr>
        <w:pStyle w:val="a3"/>
        <w:shd w:val="clear" w:color="auto" w:fill="FFFFFF"/>
        <w:spacing w:before="0" w:beforeAutospacing="0" w:after="0" w:afterAutospacing="0"/>
        <w:ind w:left="-567" w:firstLine="360"/>
        <w:contextualSpacing/>
        <w:jc w:val="both"/>
        <w:rPr>
          <w:color w:val="000000" w:themeColor="text1"/>
          <w:sz w:val="28"/>
          <w:szCs w:val="28"/>
        </w:rPr>
      </w:pPr>
    </w:p>
    <w:p w14:paraId="2CA026B9" w14:textId="77777777" w:rsidR="00312239" w:rsidRPr="00AB79B4" w:rsidRDefault="00312239" w:rsidP="00AB79B4">
      <w:pPr>
        <w:spacing w:line="240" w:lineRule="auto"/>
        <w:ind w:left="-567" w:firstLine="360"/>
        <w:contextualSpacing/>
        <w:jc w:val="both"/>
        <w:rPr>
          <w:rFonts w:ascii="Times New Roman" w:hAnsi="Times New Roman" w:cs="Times New Roman"/>
          <w:sz w:val="28"/>
          <w:szCs w:val="28"/>
        </w:rPr>
      </w:pPr>
    </w:p>
    <w:p w14:paraId="16FA6279" w14:textId="7777777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Работа с семьей </w:t>
      </w:r>
    </w:p>
    <w:p w14:paraId="1EA07894" w14:textId="77777777" w:rsidR="00126E20" w:rsidRPr="00AB79B4" w:rsidRDefault="00126E20"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Формы работы :</w:t>
      </w:r>
    </w:p>
    <w:p w14:paraId="0D3E7739" w14:textId="77777777" w:rsidR="00126E20" w:rsidRPr="00AB79B4" w:rsidRDefault="00126E20"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b/>
          <w:bCs/>
          <w:i/>
          <w:iCs/>
          <w:color w:val="000000"/>
          <w:sz w:val="28"/>
          <w:szCs w:val="28"/>
          <w:u w:val="single"/>
          <w:shd w:val="clear" w:color="auto" w:fill="FFFFFF"/>
        </w:rPr>
        <w:t>Главная цель всех мероприятий совместной деятельности</w:t>
      </w:r>
      <w:r w:rsidRPr="00AB79B4">
        <w:rPr>
          <w:rFonts w:ascii="Times New Roman" w:hAnsi="Times New Roman" w:cs="Times New Roman"/>
          <w:i/>
          <w:iCs/>
          <w:color w:val="000000"/>
          <w:sz w:val="28"/>
          <w:szCs w:val="28"/>
          <w:u w:val="single"/>
          <w:shd w:val="clear" w:color="auto" w:fill="FFFFFF"/>
        </w:rPr>
        <w:t> </w:t>
      </w:r>
      <w:r w:rsidRPr="00AB79B4">
        <w:rPr>
          <w:rFonts w:ascii="Times New Roman" w:hAnsi="Times New Roman" w:cs="Times New Roman"/>
          <w:b/>
          <w:bCs/>
          <w:i/>
          <w:iCs/>
          <w:color w:val="000000"/>
          <w:sz w:val="28"/>
          <w:szCs w:val="28"/>
          <w:u w:val="single"/>
          <w:shd w:val="clear" w:color="auto" w:fill="FFFFFF"/>
        </w:rPr>
        <w:t>– дать родителям знания о воспитании их собственного ребенка, заинтересовать проблемами гендерного воспитания, стимулировать к пересмотру своей воспитательной позиции.</w:t>
      </w:r>
    </w:p>
    <w:p w14:paraId="307074B0" w14:textId="77777777" w:rsidR="00126E20" w:rsidRPr="00AB79B4" w:rsidRDefault="00126E20" w:rsidP="00AB79B4">
      <w:pPr>
        <w:spacing w:line="240" w:lineRule="auto"/>
        <w:ind w:left="-567" w:firstLine="360"/>
        <w:contextualSpacing/>
        <w:jc w:val="both"/>
        <w:rPr>
          <w:rFonts w:ascii="Times New Roman" w:hAnsi="Times New Roman" w:cs="Times New Roman"/>
          <w:b/>
          <w:sz w:val="28"/>
          <w:szCs w:val="28"/>
        </w:rPr>
      </w:pPr>
      <w:r w:rsidRPr="00AB79B4">
        <w:rPr>
          <w:rFonts w:ascii="Times New Roman" w:hAnsi="Times New Roman" w:cs="Times New Roman"/>
          <w:b/>
          <w:sz w:val="28"/>
          <w:szCs w:val="28"/>
        </w:rPr>
        <w:t>анкетирование</w:t>
      </w:r>
    </w:p>
    <w:p w14:paraId="65395981" w14:textId="7777777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Понимая исключительную важность детско-родительских отношений и примера родителей для формирования гендерной идентификации, большая работа должна проводиться с семьями воспитанников. Для выявления представлений и отношения родителей к проблеме гендерного воспитания детей можно провести анкетирование по вопросам: «Какие качества мы воспитываем у мальчиков и девочек?», «Знаете ли вы своего ребенка и особенности его взаимоотношений со сверстниками?», «Определите педагогический стиль своего поведения в семье», «Должны ли быть у ребенка домашние обязанности?». </w:t>
      </w:r>
    </w:p>
    <w:p w14:paraId="642B9456" w14:textId="2CD18DE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С целью педагогического и психологического просвещения родителей по вопросам воспитания мальчиков и девочек </w:t>
      </w:r>
      <w:r w:rsidR="000C4C4C" w:rsidRPr="00AB79B4">
        <w:rPr>
          <w:rFonts w:ascii="Times New Roman" w:hAnsi="Times New Roman" w:cs="Times New Roman"/>
          <w:sz w:val="28"/>
          <w:szCs w:val="28"/>
        </w:rPr>
        <w:t xml:space="preserve">создается </w:t>
      </w:r>
      <w:r w:rsidRPr="00AB79B4">
        <w:rPr>
          <w:rFonts w:ascii="Times New Roman" w:hAnsi="Times New Roman" w:cs="Times New Roman"/>
          <w:b/>
          <w:sz w:val="28"/>
          <w:szCs w:val="28"/>
        </w:rPr>
        <w:t>"Угол</w:t>
      </w:r>
      <w:r w:rsidR="000C4C4C" w:rsidRPr="00AB79B4">
        <w:rPr>
          <w:rFonts w:ascii="Times New Roman" w:hAnsi="Times New Roman" w:cs="Times New Roman"/>
          <w:b/>
          <w:sz w:val="28"/>
          <w:szCs w:val="28"/>
        </w:rPr>
        <w:t>ок</w:t>
      </w:r>
      <w:r w:rsidRPr="00AB79B4">
        <w:rPr>
          <w:rFonts w:ascii="Times New Roman" w:hAnsi="Times New Roman" w:cs="Times New Roman"/>
          <w:b/>
          <w:sz w:val="28"/>
          <w:szCs w:val="28"/>
        </w:rPr>
        <w:t xml:space="preserve"> для родителей" </w:t>
      </w:r>
      <w:r w:rsidR="000C4C4C" w:rsidRPr="00AB79B4">
        <w:rPr>
          <w:rFonts w:ascii="Times New Roman" w:hAnsi="Times New Roman" w:cs="Times New Roman"/>
          <w:b/>
          <w:sz w:val="28"/>
          <w:szCs w:val="28"/>
        </w:rPr>
        <w:t xml:space="preserve">где </w:t>
      </w:r>
      <w:r w:rsidRPr="00AB79B4">
        <w:rPr>
          <w:rFonts w:ascii="Times New Roman" w:hAnsi="Times New Roman" w:cs="Times New Roman"/>
          <w:b/>
          <w:sz w:val="28"/>
          <w:szCs w:val="28"/>
        </w:rPr>
        <w:t>следует оформить наглядную информацию.</w:t>
      </w:r>
      <w:r w:rsidRPr="00AB79B4">
        <w:rPr>
          <w:rFonts w:ascii="Times New Roman" w:hAnsi="Times New Roman" w:cs="Times New Roman"/>
          <w:sz w:val="28"/>
          <w:szCs w:val="28"/>
        </w:rPr>
        <w:t xml:space="preserve"> </w:t>
      </w:r>
    </w:p>
    <w:p w14:paraId="76E68559" w14:textId="1C79D944" w:rsidR="004B0A0D" w:rsidRPr="00AB79B4" w:rsidRDefault="00126E20"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b/>
          <w:sz w:val="28"/>
          <w:szCs w:val="28"/>
        </w:rPr>
        <w:t>Консультации для родителей.</w:t>
      </w:r>
      <w:r w:rsidR="000C4C4C" w:rsidRPr="00AB79B4">
        <w:rPr>
          <w:rFonts w:ascii="Times New Roman" w:hAnsi="Times New Roman" w:cs="Times New Roman"/>
          <w:b/>
          <w:sz w:val="28"/>
          <w:szCs w:val="28"/>
        </w:rPr>
        <w:t xml:space="preserve"> </w:t>
      </w:r>
      <w:r w:rsidR="004B0A0D" w:rsidRPr="00AB79B4">
        <w:rPr>
          <w:rFonts w:ascii="Times New Roman" w:hAnsi="Times New Roman" w:cs="Times New Roman"/>
          <w:sz w:val="28"/>
          <w:szCs w:val="28"/>
        </w:rPr>
        <w:t>В ходе практических консультаций для родителей можно организовать психолого</w:t>
      </w:r>
      <w:r w:rsidR="000C4C4C" w:rsidRPr="00AB79B4">
        <w:rPr>
          <w:rFonts w:ascii="Times New Roman" w:hAnsi="Times New Roman" w:cs="Times New Roman"/>
          <w:sz w:val="28"/>
          <w:szCs w:val="28"/>
        </w:rPr>
        <w:t>-</w:t>
      </w:r>
      <w:r w:rsidR="004B0A0D" w:rsidRPr="00AB79B4">
        <w:rPr>
          <w:rFonts w:ascii="Times New Roman" w:hAnsi="Times New Roman" w:cs="Times New Roman"/>
          <w:sz w:val="28"/>
          <w:szCs w:val="28"/>
        </w:rPr>
        <w:t>педагогическое просвещение родителей по данной теме, а также обмен опытом по воспитанию детей.</w:t>
      </w:r>
    </w:p>
    <w:p w14:paraId="0496ACEF" w14:textId="7777777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 Вовлечение родителей в образовательный процесс детского сада способствует повышению результативности деятельности педагогов. В старших группах родители могут провести занятия в кружках по интересам, на которых дети с удовольствием попытаются овладеть навыками рукоделия, домоводства, познакомятся с особенностями различных профессий.</w:t>
      </w:r>
    </w:p>
    <w:p w14:paraId="2374FB35" w14:textId="7777777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В группах можно </w:t>
      </w:r>
      <w:r w:rsidRPr="00AB79B4">
        <w:rPr>
          <w:rFonts w:ascii="Times New Roman" w:hAnsi="Times New Roman" w:cs="Times New Roman"/>
          <w:b/>
          <w:sz w:val="28"/>
          <w:szCs w:val="28"/>
        </w:rPr>
        <w:t>оформить фотоальбомы</w:t>
      </w:r>
      <w:r w:rsidRPr="00AB79B4">
        <w:rPr>
          <w:rFonts w:ascii="Times New Roman" w:hAnsi="Times New Roman" w:cs="Times New Roman"/>
          <w:sz w:val="28"/>
          <w:szCs w:val="28"/>
        </w:rPr>
        <w:t xml:space="preserve"> "Мама с дочкой, папа с сыном - вместе смотримся красиво!", "Наша дружная семья"; общий стенд «Роль отца, матери и старшего поколения в воспитании дошкольника». </w:t>
      </w:r>
    </w:p>
    <w:p w14:paraId="59D5E470" w14:textId="77777777"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Совместно с родителями можно </w:t>
      </w:r>
      <w:r w:rsidRPr="00AB79B4">
        <w:rPr>
          <w:rFonts w:ascii="Times New Roman" w:hAnsi="Times New Roman" w:cs="Times New Roman"/>
          <w:b/>
          <w:sz w:val="28"/>
          <w:szCs w:val="28"/>
        </w:rPr>
        <w:t>проводить совместные культурно-досуговые мероприятия</w:t>
      </w:r>
      <w:r w:rsidRPr="00AB79B4">
        <w:rPr>
          <w:rFonts w:ascii="Times New Roman" w:hAnsi="Times New Roman" w:cs="Times New Roman"/>
          <w:sz w:val="28"/>
          <w:szCs w:val="28"/>
        </w:rPr>
        <w:t xml:space="preserve"> (например, "Рыцарский турнир", «Мода для крошек», «Калейдоскоп профессий»), привлекать родителей к участию в конкурсах рисунков, выставках поделок («Моя семья», «Умелые руки не знают скуки»).</w:t>
      </w:r>
    </w:p>
    <w:p w14:paraId="7DA981C3" w14:textId="77777777" w:rsidR="00864E87"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b/>
          <w:sz w:val="28"/>
          <w:szCs w:val="28"/>
        </w:rPr>
        <w:t>Консультация для родителей «Девочки и мальчики»</w:t>
      </w:r>
      <w:r w:rsidRPr="00AB79B4">
        <w:rPr>
          <w:rFonts w:ascii="Times New Roman" w:hAnsi="Times New Roman" w:cs="Times New Roman"/>
          <w:sz w:val="28"/>
          <w:szCs w:val="28"/>
        </w:rPr>
        <w:t xml:space="preserve"> Ребенок родился. Если в один ряд положить новорожденных, завернутых в пеленки, то по внешнему виду нельзя определить, мальчик это или девочка. Помогают различать пол ребенка красные и синие ленточки. Пол ребенка трудно различить и в год, когда малышей стригут и одевают в одинаковые костюмчики. </w:t>
      </w:r>
      <w:r w:rsidRPr="00AB79B4">
        <w:rPr>
          <w:rFonts w:ascii="Times New Roman" w:hAnsi="Times New Roman" w:cs="Times New Roman"/>
          <w:i/>
          <w:sz w:val="28"/>
          <w:szCs w:val="28"/>
        </w:rPr>
        <w:t xml:space="preserve">Но записи биотоков мозга у новорожденных мальчиков и девочек уже разные. По биотокам мозга можно определить, кто из них есть кто. Мы, взрослые, тоже интуитивно </w:t>
      </w:r>
      <w:r w:rsidRPr="00AB79B4">
        <w:rPr>
          <w:rFonts w:ascii="Times New Roman" w:hAnsi="Times New Roman" w:cs="Times New Roman"/>
          <w:i/>
          <w:sz w:val="28"/>
          <w:szCs w:val="28"/>
        </w:rPr>
        <w:lastRenderedPageBreak/>
        <w:t>чувствуем эту разницу, поэтому по-разному разговариваем с сыном и дочкой, используем разные методы в воспитании. Мальчиков за провинность чаще наказывают и отчитывают суровым голосом. Им не позволяется плакать. Девочек чаще жалеют, ласкают, а мальчику говорят: «Ты же мужчина, мужчины не плачут!</w:t>
      </w:r>
      <w:r w:rsidRPr="00AB79B4">
        <w:rPr>
          <w:rFonts w:ascii="Times New Roman" w:hAnsi="Times New Roman" w:cs="Times New Roman"/>
          <w:sz w:val="28"/>
          <w:szCs w:val="28"/>
        </w:rPr>
        <w:t xml:space="preserve">» А при обучении различие мальчиков и девочек используют не всегда. </w:t>
      </w:r>
    </w:p>
    <w:p w14:paraId="6AE41750" w14:textId="169E563C" w:rsidR="004B0A0D" w:rsidRPr="00AB79B4" w:rsidRDefault="004B0A0D" w:rsidP="00AB79B4">
      <w:pPr>
        <w:spacing w:line="240" w:lineRule="auto"/>
        <w:ind w:left="-567" w:firstLine="360"/>
        <w:contextualSpacing/>
        <w:jc w:val="both"/>
        <w:rPr>
          <w:rFonts w:ascii="Times New Roman" w:hAnsi="Times New Roman" w:cs="Times New Roman"/>
          <w:sz w:val="28"/>
          <w:szCs w:val="28"/>
        </w:rPr>
      </w:pPr>
      <w:r w:rsidRPr="00AB79B4">
        <w:rPr>
          <w:rFonts w:ascii="Times New Roman" w:hAnsi="Times New Roman" w:cs="Times New Roman"/>
          <w:sz w:val="28"/>
          <w:szCs w:val="28"/>
        </w:rPr>
        <w:t xml:space="preserve">В программах по дошкольному образованию есть такие фразы: «Ребенок в три года должен...», «К пяти годам он уже умеет...» А в медицинских таблицах нормы веса, роста разные для мальчиков и девочек. Чем же они отличаются друг от друга? (Различие мальчиков и девочек взяты из книги В.Д. </w:t>
      </w:r>
      <w:proofErr w:type="spellStart"/>
      <w:r w:rsidRPr="00AB79B4">
        <w:rPr>
          <w:rFonts w:ascii="Times New Roman" w:hAnsi="Times New Roman" w:cs="Times New Roman"/>
          <w:sz w:val="28"/>
          <w:szCs w:val="28"/>
        </w:rPr>
        <w:t>Еремеевой</w:t>
      </w:r>
      <w:proofErr w:type="spellEnd"/>
      <w:r w:rsidRPr="00AB79B4">
        <w:rPr>
          <w:rFonts w:ascii="Times New Roman" w:hAnsi="Times New Roman" w:cs="Times New Roman"/>
          <w:sz w:val="28"/>
          <w:szCs w:val="28"/>
        </w:rPr>
        <w:t xml:space="preserve">, Т.П. </w:t>
      </w:r>
      <w:proofErr w:type="spellStart"/>
      <w:r w:rsidRPr="00AB79B4">
        <w:rPr>
          <w:rFonts w:ascii="Times New Roman" w:hAnsi="Times New Roman" w:cs="Times New Roman"/>
          <w:sz w:val="28"/>
          <w:szCs w:val="28"/>
        </w:rPr>
        <w:t>Хризман</w:t>
      </w:r>
      <w:proofErr w:type="spellEnd"/>
      <w:r w:rsidRPr="00AB79B4">
        <w:rPr>
          <w:rFonts w:ascii="Times New Roman" w:hAnsi="Times New Roman" w:cs="Times New Roman"/>
          <w:sz w:val="28"/>
          <w:szCs w:val="28"/>
        </w:rPr>
        <w:t xml:space="preserve"> «Девочки и мальчики — два разных мира»). Девочки рождаются более зрелыми на 3—4 недели, а к периоду половой зрелости эта разница различается почти в 2 года. Мальчики начинают позже ходить на 2—3 месяца, чем девочки, а говорить позже на 4-6 месяцев. При рождении мальчиков у женщин чаще бывают осложнения. На 100 зачатий девочек приходится 120—180 зачатий мальчиков. Мальчики более подвижны, чем девочки. Для детей 7—15 лет травмы у мальчиков случаются чаще в 2 раза. Трудновоспитуемые — чаще мальчики. Их чаще ругают, меньше берут на руки. До 8 лет острота слуха у мальчиков выше (генная память — надо выследит дичь и убить, чтобы принести в пещеру своей женщине), чем у девочек. Девочки чувствительны к шуму, резкие звуки их раздражают. У них больше развита чувствительность кожи, поэтому девочкам надо чаще гладить их кожные покровы. Игры девочек опираются на ближнее зрение. Они раскладывают свои игрушки возле себя. 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тумбочку. Поэтому мальчикам необходимы спортивные вертикальные уголки или большие просторные комнаты для игр. Они отвечают по-разному на занятиях. Мальчик смотрит на парту, в сторону, если не знает, или перед собой, если знает ответ. А девочка смотрит в лицо, как бы ищет в глазах у взрослого подтверждения правильности ответа. Вопросы мальчики задают конкретно, для получения информации. А девочки задают вопросы для установления контакта. У девочек лучше развита беглость речи и скорость чтения. Но мальчики лучше решают задачи и отгадывают кроссворды. У девочек лучше развита мелкая моторика рук. Поэтому они пишут аккуратно и лучше выполняют работу, связанную с мелкой моторикой (вышивание, </w:t>
      </w:r>
      <w:proofErr w:type="spellStart"/>
      <w:r w:rsidRPr="00AB79B4">
        <w:rPr>
          <w:rFonts w:ascii="Times New Roman" w:hAnsi="Times New Roman" w:cs="Times New Roman"/>
          <w:sz w:val="28"/>
          <w:szCs w:val="28"/>
        </w:rPr>
        <w:t>бис</w:t>
      </w:r>
      <w:r w:rsidR="000C4C4C" w:rsidRPr="00AB79B4">
        <w:rPr>
          <w:rFonts w:ascii="Times New Roman" w:hAnsi="Times New Roman" w:cs="Times New Roman"/>
          <w:sz w:val="28"/>
          <w:szCs w:val="28"/>
        </w:rPr>
        <w:t>с</w:t>
      </w:r>
      <w:r w:rsidRPr="00AB79B4">
        <w:rPr>
          <w:rFonts w:ascii="Times New Roman" w:hAnsi="Times New Roman" w:cs="Times New Roman"/>
          <w:sz w:val="28"/>
          <w:szCs w:val="28"/>
        </w:rPr>
        <w:t>ероплетение</w:t>
      </w:r>
      <w:proofErr w:type="spellEnd"/>
      <w:r w:rsidRPr="00AB79B4">
        <w:rPr>
          <w:rFonts w:ascii="Times New Roman" w:hAnsi="Times New Roman" w:cs="Times New Roman"/>
          <w:sz w:val="28"/>
          <w:szCs w:val="28"/>
        </w:rPr>
        <w:t xml:space="preserve">). Мальчики более возбудимы, раздражительны, беспокойны, нетерпимы, </w:t>
      </w:r>
      <w:proofErr w:type="spellStart"/>
      <w:r w:rsidRPr="00AB79B4">
        <w:rPr>
          <w:rFonts w:ascii="Times New Roman" w:hAnsi="Times New Roman" w:cs="Times New Roman"/>
          <w:sz w:val="28"/>
          <w:szCs w:val="28"/>
        </w:rPr>
        <w:t>неуверен</w:t>
      </w:r>
      <w:r w:rsidR="000C4C4C" w:rsidRPr="00AB79B4">
        <w:rPr>
          <w:rFonts w:ascii="Times New Roman" w:hAnsi="Times New Roman" w:cs="Times New Roman"/>
          <w:sz w:val="28"/>
          <w:szCs w:val="28"/>
        </w:rPr>
        <w:t>н</w:t>
      </w:r>
      <w:r w:rsidRPr="00AB79B4">
        <w:rPr>
          <w:rFonts w:ascii="Times New Roman" w:hAnsi="Times New Roman" w:cs="Times New Roman"/>
          <w:sz w:val="28"/>
          <w:szCs w:val="28"/>
        </w:rPr>
        <w:t>ы</w:t>
      </w:r>
      <w:proofErr w:type="spellEnd"/>
      <w:r w:rsidRPr="00AB79B4">
        <w:rPr>
          <w:rFonts w:ascii="Times New Roman" w:hAnsi="Times New Roman" w:cs="Times New Roman"/>
          <w:sz w:val="28"/>
          <w:szCs w:val="28"/>
        </w:rPr>
        <w:t xml:space="preserve"> в себе и более агрессивны, чем девочки. </w:t>
      </w:r>
    </w:p>
    <w:p w14:paraId="4B5F5378" w14:textId="77777777" w:rsidR="00D83949" w:rsidRPr="00AB79B4" w:rsidRDefault="00D83949" w:rsidP="00AB79B4">
      <w:pPr>
        <w:shd w:val="clear" w:color="auto" w:fill="FFFFFF"/>
        <w:spacing w:after="150" w:line="240" w:lineRule="auto"/>
        <w:ind w:left="-567" w:firstLine="360"/>
        <w:contextualSpacing/>
        <w:jc w:val="both"/>
        <w:rPr>
          <w:rFonts w:ascii="Times New Roman" w:eastAsia="Times New Roman" w:hAnsi="Times New Roman" w:cs="Times New Roman"/>
          <w:color w:val="000000" w:themeColor="text1"/>
          <w:sz w:val="28"/>
          <w:szCs w:val="28"/>
          <w:lang w:eastAsia="ru-RU"/>
        </w:rPr>
      </w:pPr>
      <w:r w:rsidRPr="00AB79B4">
        <w:rPr>
          <w:rFonts w:ascii="Times New Roman" w:eastAsia="Times New Roman" w:hAnsi="Times New Roman" w:cs="Times New Roman"/>
          <w:color w:val="000000" w:themeColor="text1"/>
          <w:sz w:val="28"/>
          <w:szCs w:val="28"/>
          <w:lang w:eastAsia="ru-RU"/>
        </w:rPr>
        <w:t>Несмотря на все вышесказанное, важно понимать, что каждый ребенок – личность уникальная, обладающая своей яркой индивидуальностью, и понимать это также должны воспитатели детского сада. Поэтому, хотя актуальность гендерного воспитания для адекватных родителей не вызывает никаких сомнений, важно подходить к нему очень аккуратно и учитывать ряд нюансов:</w:t>
      </w:r>
    </w:p>
    <w:p w14:paraId="231202BB" w14:textId="04AE2223" w:rsidR="00D83949" w:rsidRPr="00AB79B4" w:rsidRDefault="00D83949" w:rsidP="00AB79B4">
      <w:pPr>
        <w:shd w:val="clear" w:color="auto" w:fill="FFFFFF"/>
        <w:spacing w:after="0" w:line="240" w:lineRule="auto"/>
        <w:ind w:left="-207"/>
        <w:contextualSpacing/>
        <w:jc w:val="both"/>
        <w:rPr>
          <w:rFonts w:ascii="Times New Roman" w:eastAsia="Times New Roman" w:hAnsi="Times New Roman" w:cs="Times New Roman"/>
          <w:color w:val="000000" w:themeColor="text1"/>
          <w:sz w:val="28"/>
          <w:szCs w:val="28"/>
          <w:lang w:eastAsia="ru-RU"/>
        </w:rPr>
      </w:pPr>
      <w:r w:rsidRPr="00AB79B4">
        <w:rPr>
          <w:rFonts w:ascii="Times New Roman" w:eastAsia="Times New Roman" w:hAnsi="Times New Roman" w:cs="Times New Roman"/>
          <w:b/>
          <w:bCs/>
          <w:color w:val="000000" w:themeColor="text1"/>
          <w:sz w:val="28"/>
          <w:szCs w:val="28"/>
          <w:lang w:eastAsia="ru-RU"/>
        </w:rPr>
        <w:lastRenderedPageBreak/>
        <w:t>Детям могут нравиться вещи, не соответствующие классическому сценарию развития их гендера. </w:t>
      </w:r>
      <w:r w:rsidRPr="00AB79B4">
        <w:rPr>
          <w:rFonts w:ascii="Times New Roman" w:eastAsia="Times New Roman" w:hAnsi="Times New Roman" w:cs="Times New Roman"/>
          <w:color w:val="000000" w:themeColor="text1"/>
          <w:sz w:val="28"/>
          <w:szCs w:val="28"/>
          <w:lang w:eastAsia="ru-RU"/>
        </w:rPr>
        <w:t>Современное общество вполне допускает работу женщин в качестве инженеров, а мужчин – в роли танцоров.</w:t>
      </w:r>
    </w:p>
    <w:p w14:paraId="04FF7523" w14:textId="5DA9635C" w:rsidR="00D83949" w:rsidRPr="00AB79B4" w:rsidRDefault="00D83949" w:rsidP="00AB79B4">
      <w:pPr>
        <w:pStyle w:val="a3"/>
        <w:shd w:val="clear" w:color="auto" w:fill="FFFFFF"/>
        <w:spacing w:before="0" w:beforeAutospacing="0" w:after="0" w:afterAutospacing="0"/>
        <w:ind w:left="-567" w:firstLine="360"/>
        <w:contextualSpacing/>
        <w:jc w:val="both"/>
        <w:rPr>
          <w:color w:val="000000" w:themeColor="text1"/>
          <w:sz w:val="28"/>
          <w:szCs w:val="28"/>
          <w:shd w:val="clear" w:color="auto" w:fill="FFFFFF"/>
        </w:rPr>
      </w:pPr>
      <w:r w:rsidRPr="00AB79B4">
        <w:rPr>
          <w:rStyle w:val="a4"/>
          <w:color w:val="000000" w:themeColor="text1"/>
          <w:sz w:val="28"/>
          <w:szCs w:val="28"/>
          <w:shd w:val="clear" w:color="auto" w:fill="FFFFFF"/>
        </w:rPr>
        <w:t>Дети имеют право на свой собственный характер и темперамент. </w:t>
      </w:r>
      <w:r w:rsidRPr="00AB79B4">
        <w:rPr>
          <w:color w:val="000000" w:themeColor="text1"/>
          <w:sz w:val="28"/>
          <w:szCs w:val="28"/>
          <w:shd w:val="clear" w:color="auto" w:fill="FFFFFF"/>
        </w:rPr>
        <w:t xml:space="preserve">Девочка-холерик всегда будет более бойкой и активной, чем мальчик-меланхолик. Темперамент – это то, что дано малышу с рождения, то он не может изменить, и под что он может лишь подстраиваться, чтобы удобным для него способом добиваться поставленных целей. Не </w:t>
      </w:r>
      <w:r w:rsidR="000C4C4C" w:rsidRPr="00AB79B4">
        <w:rPr>
          <w:color w:val="000000" w:themeColor="text1"/>
          <w:sz w:val="28"/>
          <w:szCs w:val="28"/>
          <w:shd w:val="clear" w:color="auto" w:fill="FFFFFF"/>
        </w:rPr>
        <w:t>стоит требовать</w:t>
      </w:r>
      <w:r w:rsidRPr="00AB79B4">
        <w:rPr>
          <w:color w:val="000000" w:themeColor="text1"/>
          <w:sz w:val="28"/>
          <w:szCs w:val="28"/>
          <w:shd w:val="clear" w:color="auto" w:fill="FFFFFF"/>
        </w:rPr>
        <w:t xml:space="preserve"> от девочки, чтобы она вела себя, как маленькая принцесса, а от мальчика – чтобы он действовал, как маленький солдатик. Не</w:t>
      </w:r>
      <w:r w:rsidR="000C4C4C" w:rsidRPr="00AB79B4">
        <w:rPr>
          <w:color w:val="000000" w:themeColor="text1"/>
          <w:sz w:val="28"/>
          <w:szCs w:val="28"/>
          <w:shd w:val="clear" w:color="auto" w:fill="FFFFFF"/>
        </w:rPr>
        <w:t>льзя заставлять</w:t>
      </w:r>
      <w:r w:rsidRPr="00AB79B4">
        <w:rPr>
          <w:color w:val="000000" w:themeColor="text1"/>
          <w:sz w:val="28"/>
          <w:szCs w:val="28"/>
          <w:shd w:val="clear" w:color="auto" w:fill="FFFFFF"/>
        </w:rPr>
        <w:t xml:space="preserve"> ребенка чувствовать себя неправильным из-за того, что его характер не соответствует общепринятым представлениям о том, как он должен себя вести. В противном случае </w:t>
      </w:r>
      <w:r w:rsidR="000C4C4C" w:rsidRPr="00AB79B4">
        <w:rPr>
          <w:color w:val="000000" w:themeColor="text1"/>
          <w:sz w:val="28"/>
          <w:szCs w:val="28"/>
          <w:shd w:val="clear" w:color="auto" w:fill="FFFFFF"/>
        </w:rPr>
        <w:t>ребенок</w:t>
      </w:r>
      <w:r w:rsidRPr="00AB79B4">
        <w:rPr>
          <w:color w:val="000000" w:themeColor="text1"/>
          <w:sz w:val="28"/>
          <w:szCs w:val="28"/>
          <w:shd w:val="clear" w:color="auto" w:fill="FFFFFF"/>
        </w:rPr>
        <w:t xml:space="preserve"> только замкнется в себе.</w:t>
      </w:r>
    </w:p>
    <w:p w14:paraId="58BAB950" w14:textId="77777777" w:rsidR="00D83949" w:rsidRPr="00AB79B4" w:rsidRDefault="00D83949" w:rsidP="00AB79B4">
      <w:pPr>
        <w:spacing w:line="240" w:lineRule="auto"/>
        <w:ind w:left="-567" w:firstLine="360"/>
        <w:contextualSpacing/>
        <w:jc w:val="both"/>
        <w:rPr>
          <w:rFonts w:ascii="Times New Roman" w:hAnsi="Times New Roman" w:cs="Times New Roman"/>
          <w:sz w:val="28"/>
          <w:szCs w:val="28"/>
        </w:rPr>
      </w:pPr>
    </w:p>
    <w:sectPr w:rsidR="00D83949" w:rsidRPr="00AB7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C84"/>
    <w:multiLevelType w:val="multilevel"/>
    <w:tmpl w:val="8890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5523A"/>
    <w:multiLevelType w:val="multilevel"/>
    <w:tmpl w:val="704A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2C116C"/>
    <w:multiLevelType w:val="multilevel"/>
    <w:tmpl w:val="2F08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0C3C3E"/>
    <w:multiLevelType w:val="multilevel"/>
    <w:tmpl w:val="91447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startOverride w:val="3"/>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86A"/>
    <w:rsid w:val="000C4C4C"/>
    <w:rsid w:val="00126E20"/>
    <w:rsid w:val="001851EF"/>
    <w:rsid w:val="00312239"/>
    <w:rsid w:val="004B0A0D"/>
    <w:rsid w:val="00561C4C"/>
    <w:rsid w:val="006B47E3"/>
    <w:rsid w:val="00864E87"/>
    <w:rsid w:val="0097454D"/>
    <w:rsid w:val="00982DA6"/>
    <w:rsid w:val="00AB79B4"/>
    <w:rsid w:val="00B4623D"/>
    <w:rsid w:val="00CB5CA8"/>
    <w:rsid w:val="00D83949"/>
    <w:rsid w:val="00F3386A"/>
    <w:rsid w:val="00FC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CBEF"/>
  <w15:docId w15:val="{41398AF9-A85D-4658-89D6-5E602450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51EF"/>
    <w:rPr>
      <w:b/>
      <w:bCs/>
    </w:rPr>
  </w:style>
  <w:style w:type="character" w:styleId="a5">
    <w:name w:val="Hyperlink"/>
    <w:basedOn w:val="a0"/>
    <w:uiPriority w:val="99"/>
    <w:unhideWhenUsed/>
    <w:rsid w:val="00D83949"/>
    <w:rPr>
      <w:color w:val="0000FF" w:themeColor="hyperlink"/>
      <w:u w:val="single"/>
    </w:rPr>
  </w:style>
  <w:style w:type="character" w:styleId="a6">
    <w:name w:val="Unresolved Mention"/>
    <w:basedOn w:val="a0"/>
    <w:uiPriority w:val="99"/>
    <w:semiHidden/>
    <w:unhideWhenUsed/>
    <w:rsid w:val="000C4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540">
      <w:bodyDiv w:val="1"/>
      <w:marLeft w:val="0"/>
      <w:marRight w:val="0"/>
      <w:marTop w:val="0"/>
      <w:marBottom w:val="0"/>
      <w:divBdr>
        <w:top w:val="none" w:sz="0" w:space="0" w:color="auto"/>
        <w:left w:val="none" w:sz="0" w:space="0" w:color="auto"/>
        <w:bottom w:val="none" w:sz="0" w:space="0" w:color="auto"/>
        <w:right w:val="none" w:sz="0" w:space="0" w:color="auto"/>
      </w:divBdr>
    </w:div>
    <w:div w:id="389310305">
      <w:bodyDiv w:val="1"/>
      <w:marLeft w:val="0"/>
      <w:marRight w:val="0"/>
      <w:marTop w:val="0"/>
      <w:marBottom w:val="0"/>
      <w:divBdr>
        <w:top w:val="none" w:sz="0" w:space="0" w:color="auto"/>
        <w:left w:val="none" w:sz="0" w:space="0" w:color="auto"/>
        <w:bottom w:val="none" w:sz="0" w:space="0" w:color="auto"/>
        <w:right w:val="none" w:sz="0" w:space="0" w:color="auto"/>
      </w:divBdr>
    </w:div>
    <w:div w:id="1315333570">
      <w:bodyDiv w:val="1"/>
      <w:marLeft w:val="0"/>
      <w:marRight w:val="0"/>
      <w:marTop w:val="0"/>
      <w:marBottom w:val="0"/>
      <w:divBdr>
        <w:top w:val="none" w:sz="0" w:space="0" w:color="auto"/>
        <w:left w:val="none" w:sz="0" w:space="0" w:color="auto"/>
        <w:bottom w:val="none" w:sz="0" w:space="0" w:color="auto"/>
        <w:right w:val="none" w:sz="0" w:space="0" w:color="auto"/>
      </w:divBdr>
    </w:div>
    <w:div w:id="1386677755">
      <w:bodyDiv w:val="1"/>
      <w:marLeft w:val="0"/>
      <w:marRight w:val="0"/>
      <w:marTop w:val="0"/>
      <w:marBottom w:val="0"/>
      <w:divBdr>
        <w:top w:val="none" w:sz="0" w:space="0" w:color="auto"/>
        <w:left w:val="none" w:sz="0" w:space="0" w:color="auto"/>
        <w:bottom w:val="none" w:sz="0" w:space="0" w:color="auto"/>
        <w:right w:val="none" w:sz="0" w:space="0" w:color="auto"/>
      </w:divBdr>
    </w:div>
    <w:div w:id="1410422078">
      <w:bodyDiv w:val="1"/>
      <w:marLeft w:val="0"/>
      <w:marRight w:val="0"/>
      <w:marTop w:val="0"/>
      <w:marBottom w:val="0"/>
      <w:divBdr>
        <w:top w:val="none" w:sz="0" w:space="0" w:color="auto"/>
        <w:left w:val="none" w:sz="0" w:space="0" w:color="auto"/>
        <w:bottom w:val="none" w:sz="0" w:space="0" w:color="auto"/>
        <w:right w:val="none" w:sz="0" w:space="0" w:color="auto"/>
      </w:divBdr>
    </w:div>
    <w:div w:id="1543861434">
      <w:bodyDiv w:val="1"/>
      <w:marLeft w:val="0"/>
      <w:marRight w:val="0"/>
      <w:marTop w:val="0"/>
      <w:marBottom w:val="0"/>
      <w:divBdr>
        <w:top w:val="none" w:sz="0" w:space="0" w:color="auto"/>
        <w:left w:val="none" w:sz="0" w:space="0" w:color="auto"/>
        <w:bottom w:val="none" w:sz="0" w:space="0" w:color="auto"/>
        <w:right w:val="none" w:sz="0" w:space="0" w:color="auto"/>
      </w:divBdr>
    </w:div>
    <w:div w:id="19342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9aCy9f1qD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2068</Words>
  <Characters>11794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Александра Пивоварова</cp:lastModifiedBy>
  <cp:revision>6</cp:revision>
  <cp:lastPrinted>2019-12-09T13:58:00Z</cp:lastPrinted>
  <dcterms:created xsi:type="dcterms:W3CDTF">2019-12-06T12:12:00Z</dcterms:created>
  <dcterms:modified xsi:type="dcterms:W3CDTF">2021-11-07T18:39:00Z</dcterms:modified>
</cp:coreProperties>
</file>