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02" w:rsidRPr="00FF1302" w:rsidRDefault="00FF1302" w:rsidP="00FF1302">
      <w:pPr>
        <w:spacing w:after="96" w:line="240" w:lineRule="auto"/>
        <w:jc w:val="center"/>
        <w:outlineLvl w:val="0"/>
        <w:rPr>
          <w:rFonts w:ascii="Georgia" w:eastAsia="Times New Roman" w:hAnsi="Georgia" w:cs="Times New Roman"/>
          <w:kern w:val="36"/>
          <w:sz w:val="46"/>
          <w:szCs w:val="46"/>
          <w:lang w:eastAsia="ru-RU"/>
        </w:rPr>
      </w:pPr>
      <w:r w:rsidRPr="00FF1302">
        <w:rPr>
          <w:rFonts w:ascii="Georgia" w:eastAsia="Times New Roman" w:hAnsi="Georgia" w:cs="Times New Roman"/>
          <w:kern w:val="36"/>
          <w:sz w:val="46"/>
          <w:szCs w:val="46"/>
          <w:lang w:eastAsia="ru-RU"/>
        </w:rPr>
        <w:t>Россия в начале XXI века: проблемы и перспективы развития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Россия в начале XXI века: проблемы и перспективы развития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Политическое развитие. Характеризуя события начала XXI века, можно сказать, что период революционных перемен в России завершен. 26 марта 2000 г. состоялись досрочные президентские выборы. В качестве главных пунктов предвыборной программы В. Путин назвал рыночные отношения, патриотизм и </w:t>
      </w:r>
      <w:proofErr w:type="spellStart"/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державность</w:t>
      </w:r>
      <w:proofErr w:type="spellEnd"/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 Одновременно подчеркивалось, что демократический выбор, сделанный страной в 1990-е гг., не подлежит сомнению. В. Путин уже в первом туре одержал победу, получив 52,9 % голосов избирателей. Начался новый период в истории постсоветской России.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Первые шаги второго президента России В.В. Путина были направлены на </w:t>
      </w:r>
      <w:r w:rsidRPr="00FF1302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укрепление «вертикали власти», повышение авторитета, и роли государства в жизни общества.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Важным шагом к созданию сильного государства стала административная реформа. В мае 2000 г. было учреждено </w:t>
      </w:r>
      <w:r w:rsidRPr="00FF1302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семь федеральных округов:</w:t>
      </w: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Центральный, Северо-Западный, Южный, Поволжский, Уральский, Сибирский и Дальневосточный. Округа выступают промежуточными и одновременно связующими звеньями между центром и 89 регионами России. Главами округов были назначены полномочные представители президента. Удалось решить чрезвычайно важную задачу: привести местные законы в соответствие с Конституцией РФ и федеральным законодательством. Эти меры позволили усилить роль центра на местах, укрепить федерацию, восстановить единое законодательное пространство России.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Другой политической реформой 2000 г. была </w:t>
      </w:r>
      <w:r w:rsidRPr="00FF1302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реорганизация Совета Федерации.</w:t>
      </w: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Верхняя палата Федерального Собрания стала формироваться не из губернаторов, а из представителей регионов (по два от каждого), избираемых их законодательными органами и назначаемых главами администраций. Чтобы обеспечить постоянное участие глав регионов в разработке государственной политики, в августе 2000 г. был создан </w:t>
      </w:r>
      <w:r w:rsidRPr="00FF1302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Государственный совет —</w:t>
      </w: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совещательный орган власти при главе государства.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области государственной символики президент предложил компромисс с учетом позиций разных частей общества. В декабре 2000 г. Государственная дума утвердила </w:t>
      </w:r>
      <w:r w:rsidRPr="00FF1302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закон о национальных символах России. </w:t>
      </w: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Трехцветный бело-сине-красный флаг и герб в виде двуглавого императорского орла напоминают о многовековой истории России. Красный флаг победы российских народов в Великой Отечественной войне стал флагом Вооруженных Сил. Государственный гимн с новым текстом и музыкой гимна СССР символизирует единство поколений; неразрывную связь прошлого, настоящего и будущего нашей страны.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Произошло изменение российской многопартийной системы. В 2001 г. Госдума приняла </w:t>
      </w:r>
      <w:r w:rsidRPr="00FF1302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закон «О политических партиях»,</w:t>
      </w: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который должен был поднять значение политических объединений в жизни страны, усилить их влияние, максимально сократить количество действующих партий. Закон признает таковыми лишь те организации, которые имеют массовую поддержку населения, имеют представительство в регионах и являются общефедеральными. В результате вместо примерно 300 политических организаций, участвовавших в выборах 1999 г., к выборам в Государственную думу, которые состоялись 7 декабря 2003 г., было допущено 26 партий.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июле 2000 г. состоялась встреча Путина с представителями крупного бизнеса. На этих встречах, ставших регулярными, были выработаны новые правила во взаимоотношениях государства и бизнес-элиты. Президент провозгласил </w:t>
      </w:r>
      <w:r w:rsidRPr="00FF1302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принцип «</w:t>
      </w:r>
      <w:proofErr w:type="spellStart"/>
      <w:r w:rsidRPr="00FF1302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равноудаленности</w:t>
      </w:r>
      <w:proofErr w:type="spellEnd"/>
      <w:r w:rsidRPr="00FF1302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 олигархов»,</w:t>
      </w: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означающий отстранение их от политической власти. Правоохранительные органы занялись расследованиями в отношении нескольких крупных компаний. В то же время было заявлено о том, что пересмотра итогов приватизации не будет.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Была проведена </w:t>
      </w:r>
      <w:r w:rsidRPr="00FF1302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судебная реформа.</w:t>
      </w: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Она предусматривала введение суда присяжных по всей стране с 2003 г., введение института мировых судей, арест граждан лишь по решению суда, передачу исправительных учреждений из МВД в ведение Минюста и т. д.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Целый ряд важных шагов был сделан </w:t>
      </w:r>
      <w:r w:rsidRPr="00FF1302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в военной сфере.</w:t>
      </w: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Серьезные изменения в планы военной реформы внесла </w:t>
      </w:r>
      <w:r w:rsidRPr="00FF1302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гибель 12 августа 2000 г. атомной подводки лодки «Курск».</w:t>
      </w: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Эта трагедия обнажила всю остроту проблем, накопившихся в вооруженных силах. Была поставлена задача о переводе на контрактную систему основных боеспособных частей всех видов Вооруженных сил. Главным итогом военной реформы должно стать создание хорошо обученной, оснащенной современным оружием, и социально защищенной российской армии.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К 2004 г. политическая жизнь в России стала более стабильной. Парламентские выборы в декабре 2003 г. упрочили позиции В. Путина как общенационального лидера. Пропрезидентская «партия власти» «Единая Россия» одержала внушительную победу, получив 37,57 % голосов избирателей и 2/3 депутатских мандатов в Думе. Второе и третье место заняли, соответственно, КПРФ (12,61 %) и ЛДПР (11,45 %). Более 9 % голосов получило новое объединение – блок «Родина», лидеры которого выступали с антиолигархическими и патриотическими лозунгами. Либерально-демократические партии СПС и «Яблоко» потерпели поражение – они не смогли преодолеть необходимый 5 %-</w:t>
      </w:r>
      <w:proofErr w:type="spellStart"/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ный</w:t>
      </w:r>
      <w:proofErr w:type="spellEnd"/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барьер в Государственную Думу.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Их поражение не следует рассматривать как крах самой либеральной идеи в России. Показательно, что ни одна из партий или избирательных объединений, участвовавших в выборах, не выступали против частной собственности и гражданских свобод. Причинами провала либералов ельцинской эпохи стало расхождение между их словами и делами, игнорирование жизненно важных интересов россиян (они были «страшно далеки от народа»), амбиции лидеров партий, не желавших договариваться между собой по принципиальным вопросам. Наконец, СПС и «Яблоко» за годы реформ так и не стали выразителями интересов мелкого и среднего бизнеса.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Исход президентских выборов, состоявшихся 14 марта 2004 г., был предсказуем. Путин одержал еще более убедительную победу: за него проголосовали 71,31 % избирателей. Конечно, в ходе парламентской и президентской кампаний власть в полной мере задействовала </w:t>
      </w:r>
      <w:proofErr w:type="gramStart"/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административный ресурс и возможности</w:t>
      </w:r>
      <w:proofErr w:type="gramEnd"/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подчиненных ей СМИ. Однако главным фактором победы Путина стала поддержка российским обществом его практических шагов на посту главы государства, а также ближайших намеченных целей. </w:t>
      </w:r>
      <w:r w:rsidRPr="00FF1302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Важнейшими из них являлась: удвоение ВВП к 2010 г, борьба с бедностью, завершение административной реформы, борьба с коррупцией, реформа ЖКХ, реформа армии, решение жилищной проблемы.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2005 г. завершилось формирование </w:t>
      </w:r>
      <w:r w:rsidRPr="00FF1302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Общественной палаты.</w:t>
      </w: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Она формируется из известных граждан, назначаемых президентом, а также на выборной основе из представителей общественных организаций. Цель ее – согласование и защита интересов граждан перед органами законодательной и исполнительной власти.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1 октября 2007 г. на съезде партии «Единая Россия» Путин объявил о своем решении возглавить список «Единой России». Осенью 2007 г. прошли выборы в V Государственную Думу. С большим преимуществом победили «единороссы». Страна проголосовала за курс Путина, т. е. заложенную в восьми посланиях Президента Федеральному Собранию стратегию развития страны.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На выборах Президента РФ 2008 г. единым кандидатом</w:t>
      </w: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от партий «Единая Россия», «Справедливая Россия», Аграрная партия, «Гражданская сила» </w:t>
      </w:r>
      <w:r w:rsidRPr="00FF1302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был предложен Дмитрий Анатольевич Медведев.</w:t>
      </w: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В ходе избирательной кампании Д.А. Медведев выступил с либеральной программой обновления страны, определил в качестве приоритетов повышение эффективности государства, борьбу с коррупцией, создание действительно независимой судебной власти, развитие гражданского общества, преодоление научно-технического отставания России от развитых стран, развитие частной инициативы и на ее основе экономики знаний.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2 марта 2008 г.</w:t>
      </w: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за Д. Медведева отдали свои голоса 70,28 % избирателей, пришедших на выборы. Он стал самым молодым главой государства в российской истории, начиная с 1917 г. В речи на церемонии вступления в должность 7 мая 2008 г. Д.А. Медведев заявил, что своей важнейшей задачей считает «дальнейшее развитие гражданских и экономических свобод, создание новых, самых широких, возможностей для самореализации граждан – граждан, свободных и ответственных как за свой личный успех, так и за процветание всей страны».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Таким образом, в России в начале XXI в. в целом сформирована демократическая политическая система, предусматривающая избрание глав исполнительной власти, а также органов законодательной и представительной власти.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Борьба с терроризмом.</w:t>
      </w: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В 2000–2003 гг. федеральный центр предпринял решительные шаги по созданию гражданских органов власти в Чечне. Была принята Федеральная программа восстановления экономики и социальной сферы республики. Процессу возвращения Чечни к нормальной жизни пытались помешать политические бандиты и международные террористы, избравшие мишенью своей преступной деятельности мирных жителей российских городов. </w:t>
      </w:r>
      <w:r w:rsidRPr="00FF1302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23 октября 2002 г. отряд чеченских террористов-смертников захватил в заложники около тысячи зрителей и актеров мюзикла «Норд-Ост» в Театральном центре на Дубровке в Москве.</w:t>
      </w: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В ходе спецоперации по спасению заложников почти все террористы были уничтожены. Однако в результате штурма погибло и 129 заложников, в том числе и дети, – в основном вследствие применения усыпляющего газа на фоне переутомления и усталости. Российская власть продемонстрировала твердое намерение не идти на уступки террористам.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Весной и осенью 2003 г. в Чечне были проведены вначале референдум по Конституции, а затем выборы Президента республики. </w:t>
      </w:r>
      <w:r w:rsidRPr="00FF1302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1 сентября 2004 г. бандиты совершили новый страшный теракт: они захвати школу в Беслане (Северная Осетия).</w:t>
      </w: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В заложниках оказалось 1181 человек. Нелюди держали младенцев, школьников и учителей без воды и пищи 52 часа. В результате взрыва школы и в ходе освобождения заложников погибло 333 человека, в том числе 186 детей.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После серии террористических актов в августе – начале сентября 2004 г. Президент России заявил о необходимости серьезных изменений в государственной власти в целях эффективного противостояния террористической войне. Политическая реформа В. Путина включила два принципиальных изменения: избрание губернаторов не на основе волеизъявления всех избирателей, как было раньше, а путем голосования законодательных собраний по кандидатуре, предложенной президентом и введение пропорциональной системы выборов в Государственную Думу по партийным спискам вместо прежней смешанной системы.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Северный Кавказ остается самым нестабильным регионом. Здесь самая высокая в стране безработица, самые низкие зарплаты, огромные дотации из федерального центра, процветают </w:t>
      </w:r>
      <w:proofErr w:type="spellStart"/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клановость</w:t>
      </w:r>
      <w:proofErr w:type="spellEnd"/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, коррупция и религиозный экстремизм. События октября 2005 г. в Нальчике (столица Кабардино-Балкарии), когда группа боевиков пыталась захватить город, показали, что вызов российской власти теперь исходит не только из Чечни. В мире есть силы заинтересованные в дестабилизации обстановки на Кавказе.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2005–2007 гг. российские спецслужбы провели ряд успешных операций, в результате которых были уничтожены главари политического бандитизма на Северном Кавказе А. Масхадов, Ш. Басаев и их пособники. В ноябре 2005 г. в Чечне состоялись парламентские выборы. Таким образом, завершилось формирование органов государственной власти в Чеченской республике. В Чечню вернулась мирная жизнь.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Социально-экономическое развитие.</w:t>
      </w: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С 1999 г. начался не очень большой, но устойчивый рост экономики. Рост доходов государственного бюджета создал возможность регулярного повышения зарплат и пенсий. Выросли реальные доходы населения. Одновременно заметно снизился уровень инфляции.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Впервые за долгие годы был зафиксирован рост производства в сельском хозяйстве. Особенно рекордным стал 2002 г., когда урожайность зерновых достигла 19,6 центнера с гектара. Рост ВВП позволил успешно выплачивать внешние долги государства. За период 2000–2003 гг. Россия выплатила кредиторам вместе с процентами 50 млрд долларов.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Рост экономических показателей был вызван рядом факторов: падением стоимости рубля после финансового кризиса 1998 г., высокими мировыми ценами на нефть (в два с лишним раза в течение пяти лет), газ, металлы и другие топливно-сырьевые ресурсы, а также рядом действий президента и правительства страны. В частности, было упорядочено налоговое законодательство. </w:t>
      </w:r>
      <w:r w:rsidRPr="00FF1302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В 2001 г. введен единый 13 %-</w:t>
      </w:r>
      <w:proofErr w:type="spellStart"/>
      <w:r w:rsidRPr="00FF1302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ный</w:t>
      </w:r>
      <w:proofErr w:type="spellEnd"/>
      <w:r w:rsidRPr="00FF1302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 подоходный налог,</w:t>
      </w: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снижен в некоторой степени налог на прибыль предприятий и организаций. Начала осуществляться пенсионная реформа, основанная на накопительном принципе. В 2001–2003 гг. были приняты законы о купле-продаже земли. При этом в отношении земельного вопроса учитываются различные условия в отдельных регионах страны. Приняты Таможенный и Трудовой кодексы. Президент и правительство взяли курс на разгосударствление, перевод на рыночные рельсы и свободное ценообразование естественных монополий – электроэнергетики, железнодорожного транспорта, газовой отрасли.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В 2002 г. Россия была признана страной с рыночной экономикой.</w:t>
      </w: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Делаются шаги к вступлению во </w:t>
      </w:r>
      <w:r w:rsidRPr="00FF1302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Всемирную торговую организацию (ВТО).</w:t>
      </w: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Эта организация объединяет около 150 стран мира и покрывает более 95 % оборота мировой торговли. Но вступление в ВТО – отнюдь не самоцель, а всего лишь средство, один из инструментов обеспечения национальных интересов страны.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Меняется и социальная структура общества. Все больше людей экономически становятся независимыми от государства, все более укореняются «рыночные» и частнособственнические отношения и привычки.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Вместе с тем, </w:t>
      </w:r>
      <w:r w:rsidRPr="00FF1302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главная проблема сегодня – структурная перестройка экономики, развитие высокотехнологичных отраслей. Экономика России по-прежнему носит ярко выраженный сырьевой характер, а государственный бюджет сильно зависит от мировых цен на нефть и газ.</w:t>
      </w: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В мае 2003 г. президент РФ В.В. Путин отметил, что «наш экономический фундамент… все еще неустойчив и очень слаб».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Судя по макроэкономическим показателям, Россия – одна из богатейших стран мира. Доходы бюджета превышают расходы. В 2005 г. золотовалютные резервы перешагнули за 150 млрд долл. и являлись самыми большими за всю историю страны. По этому показателю Россия входит в первую десятку стран мира. Был создан Стабилизационный фонд. В то же время на мировом рынке высокотехнологичной продукции доля России – всего 0,5 % против 36 % у США, 30 % у Японии и 6 % у Сингапура. Только 5 % российских предприятий внедряют научно-технические достижения. На приватизированных заводах и фабриках продолжают работать построенные еще в </w:t>
      </w:r>
      <w:proofErr w:type="spellStart"/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хрущевско</w:t>
      </w:r>
      <w:proofErr w:type="spellEnd"/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-брежневские времена станки.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Крайне медленно и трудно формируется рынок услуг, особенно в сфере ЖКХ (жилищно-коммунальное хозяйство). Крайне неэффективно работает государственный аппарат. Медленно идут преобразования в социальной сфере.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Мешали реформам и внутренние разногласия в правительственном кабинете сначала М. Касьянова, а затем и М. Фрадкова, отсутствие единой точки зрения на характер и темпы реформ. Весь этот комплекс проблем предстоит решать на новом этапе.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Летом 2004 г. был принят Федеральный закон № 122, отменявший практически все социальные льготы, которыми до того пользовались около 103 млн человек. Для льготников вводились денежные компенсации. </w:t>
      </w:r>
      <w:r w:rsidRPr="00FF1302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Монетизация льгот,</w:t>
      </w: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в начале 2005 г. вызвавшая волну протестов во многих городах России, наглядно показала, насколько болезненно воспринимаются обществом либеральные социальные реформы.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Одна из главных и серьезнейших угроз для России – огромная разница в доходах между столицей и регионами, между бедными и богатыми. 5 сентября 2005 г. Путин выступил с четырьмя социальными проектами, целью которых является существенное повышение качества жизни граждан России. </w:t>
      </w:r>
      <w:r w:rsidRPr="00FF1302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Национальные проекты – качественное здравоохранение, современное образование, доступное жилье, эффективное сельское хозяйство —</w:t>
      </w: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должны стать приоритетом номер один в российской экономической политике на ближайшие годы.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обществе есть понимание проблем, которые необходимо решать. Идут дискуссии об оптимальном использовании средств стабилизационного фонда.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В первую очередь необходимо развивать «экономику знаний». Только такая экономика обеспечивает устойчивое развитие. О шансах России на лидерство в области </w:t>
      </w:r>
      <w:proofErr w:type="spellStart"/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нанотехнологий</w:t>
      </w:r>
      <w:proofErr w:type="spellEnd"/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(технологий, с помощью которых человек может управлять отдельными молекулами при создании </w:t>
      </w:r>
      <w:proofErr w:type="spellStart"/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наноструктур</w:t>
      </w:r>
      <w:proofErr w:type="spellEnd"/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с определенными физическими, химическими и биологическими свойствами) и необходимости разработать программу научных исследований в этой области говорил, выступая с ежегодным посланием к Федеральному Собранию в мае 2006 г, президент В. Путин. Правительство России одобрило программу развития инфраструктуры </w:t>
      </w:r>
      <w:proofErr w:type="spellStart"/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наноиндустрии</w:t>
      </w:r>
      <w:proofErr w:type="spellEnd"/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июле 2007 г. президент подписал трехлетний бюджет (на 2008–2010 гг.) – первый такого рода финансовый документ в истории России. Одна из главных его целей – ликвидировать зависимость страны от экспорта энергоресурсов.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Перед новым президентом Д.А. Медведевым стоят еще более сложные задачи. Это инфляция, последствия мирового финансового кризиса, коррупция и неравенство, демографические проблемы. Глобальный экономический кризис, начавшийся в конце 2008 г., конечно, самым серьезным образом затронул и российскую экономику. Однако в стране были накоплены значительные резервы, и они дают возможность уверенно пройти через период нестабильности. Антикризисная политика направлена на поддержку внутреннего спроса, на социальную защиту населения, создание новых рабочих мест.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Духовная жизнь российского общества. </w:t>
      </w: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На рубеже веков российская культура оказалась в кризисном состоянии. В начале 1990-х гг. новая власть приняла большое количество специальных актов, касавшихся отдельных областей культуры. Однако вместо выполнения государством обширного перечня взятых на себя обязательств, произошло обвальное сокращение бюджетного финансирования социально-культурной сферы. Резко ухудшилось материальное положение работников образования, науки и культуры, что повлекло падение престижности их профессий. Рынок заставил всех зарабатывать деньги, искать меценатов и спонсоров, заниматься сбытом своей продукции. Материальная база культуры, в том числе из-за приватизации, оказалась подорванной.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Скудость финансирования (в 2000 г. – 40 % от уровня 1991 г.) предопределила кризисное состояние системы образования. Ухудшение экономического положения значительных социальных слоев сократило для их детей возможность получения образования. В 2004 г. более 3 млн детей не учились в школе. Пытается адаптироваться к новым условиям и высшая школа. За годы реформ число коммерческих вузов выросло в 4 раза. Численность студентов в период с 1993 по 2003 год увеличилась более чем в два раза и превысила 4 млн человек. Особенно популярными были «рыночные» профессии: экономист, финансист, менеджер, юрист. К началу нового тысячелетия сформировались представления об основных направлениях модернизации всей системы образования в России. В сентябре 2003 г. Россия официально присоединилась к </w:t>
      </w:r>
      <w:r w:rsidRPr="00FF1302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Болонскому процессу,</w:t>
      </w: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взяв на себя обязательство соответствовать европейским стандартам и принципам в сфере высшего образования. </w:t>
      </w:r>
      <w:r w:rsidRPr="00FF1302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Болонская декларация,</w:t>
      </w: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подписанная в июне 1999 г. двадцатью девятью странами Европы, предполагает создание единой для студентов из стран Европы системы высшего образования. </w:t>
      </w:r>
      <w:r w:rsidRPr="00FF1302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Модернизация образования – это основа модернизации России.</w:t>
      </w:r>
    </w:p>
    <w:p w:rsidR="00FF1302" w:rsidRPr="00FF1302" w:rsidRDefault="00FF1302" w:rsidP="00FF130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F130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то же время произошло отчуждение многих жителей России от богатств национальной культуры. Основным источником культурной информации для многих граждан стали телевидение и радио. Роль книг, музеев, театров значительно уменьшилась. Несмотря на рост тиража и ассортимента книг, большая их часть приобретается в столицах. Настоящие, серьезные книги до российской глубинки не доходят. Меньше стало людей, читающих книги.</w:t>
      </w:r>
    </w:p>
    <w:p w:rsidR="00E138D5" w:rsidRDefault="00FF1302"/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24"/>
    <w:rsid w:val="0011082D"/>
    <w:rsid w:val="004B6C24"/>
    <w:rsid w:val="006B4593"/>
    <w:rsid w:val="007C3924"/>
    <w:rsid w:val="00FF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8DD24-AB50-4308-BB79-02B81C0C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2876</Words>
  <Characters>16398</Characters>
  <Application>Microsoft Office Word</Application>
  <DocSecurity>0</DocSecurity>
  <Lines>136</Lines>
  <Paragraphs>38</Paragraphs>
  <ScaleCrop>false</ScaleCrop>
  <Company/>
  <LinksUpToDate>false</LinksUpToDate>
  <CharactersWithSpaces>19236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2020-04-20T03:54:00Z</dcterms:created>
  <dcterms:modified xsi:type="dcterms:W3CDTF">2020-04-20T03:54:00Z</dcterms:modified>
</cp:coreProperties>
</file>