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01" w:rsidRDefault="002A1B01" w:rsidP="002A1B01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Русский язык и культура речи</w:t>
      </w:r>
    </w:p>
    <w:p w:rsidR="002A1B01" w:rsidRDefault="002A1B01" w:rsidP="002A1B01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Группы 12/ 0  УНК </w:t>
      </w:r>
    </w:p>
    <w:p w:rsidR="00CC7FF0" w:rsidRPr="000E689C" w:rsidRDefault="00CC7FF0" w:rsidP="000E689C">
      <w:pPr>
        <w:spacing w:after="144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25. 04.2020г.  Срок выполнения – 28</w:t>
      </w:r>
      <w:r w:rsidR="002A1B01">
        <w:rPr>
          <w:rFonts w:ascii="Times New Roman" w:hAnsi="Times New Roman" w:cs="Times New Roman"/>
          <w:b/>
          <w:bCs/>
          <w:lang w:eastAsia="ru-RU"/>
        </w:rPr>
        <w:t>.04 2020 г</w:t>
      </w:r>
    </w:p>
    <w:p w:rsidR="000E689C" w:rsidRDefault="000E689C" w:rsidP="000E689C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Грамматическая основа предложения</w:t>
      </w:r>
    </w:p>
    <w:p w:rsidR="000E689C" w:rsidRDefault="000E689C" w:rsidP="000E689C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  2. . Выполнить задания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основная синтаксическая единица, содержащая сообщение, вопрос или побуждение. Главный структурный признак предложения — наличие грамматической основы.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главных членов предложения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(подлежащего и сказуемого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двусоставных предложениях или одного из них в односоставных).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называет то, о чем говорится в предложении, и может быть выражено не только именем существительным или местоимением в именительном падеже, но и числительным, прилагательным  и причастием в именительном падеже в роли существительного: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Семеро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(числит.)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одного не ждут. Все прошлое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(прил. в роли сущ.)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мне только снилось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подлежащее может быть выражено следующими конструкциями: </w:t>
      </w:r>
    </w:p>
    <w:p w:rsidR="000E689C" w:rsidRDefault="000E689C" w:rsidP="000E689C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числительное/несколько, множество, часть, большинство, меньшинство + существительное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родительном падеже: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князя в сакле собралось множество народа; Несколько дам скорыми шагами ходили взад и вперед по площадке;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89C" w:rsidRDefault="000E689C" w:rsidP="000E689C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кое-кто, каждый, многое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/прилагательное +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+ существительное в родительном падеже: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Лучший из учеников быстро решил эту задачу; </w:t>
      </w:r>
    </w:p>
    <w:p w:rsidR="000E689C" w:rsidRDefault="000E689C" w:rsidP="000E689C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кто-то, что-то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+ прилагательное, причастие в роли существительного: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Что-то такое ничтожное завязано в платке;</w:t>
      </w:r>
    </w:p>
    <w:p w:rsidR="000E689C" w:rsidRDefault="000E689C" w:rsidP="000E689C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существительное/местоимение +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+ существительное/местоимение в творительном падеже (но только в том случае, если сказуемое выражено глаголом во множественном числе!):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с Ваней пошли по лесной дороге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(сказуемое во множ. ч.).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Анна с дочкой на руках вошла в комнату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(сказуемое в ед.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.); </w:t>
      </w:r>
    </w:p>
    <w:p w:rsidR="000E689C" w:rsidRDefault="000E689C" w:rsidP="000E689C">
      <w:pPr>
        <w:numPr>
          <w:ilvl w:val="0"/>
          <w:numId w:val="1"/>
        </w:numPr>
        <w:shd w:val="clear" w:color="auto" w:fill="FFFFFF"/>
        <w:spacing w:before="100" w:beforeAutospacing="1" w:after="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инфинитивом, который называет не протекающее во времени действие: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Прожить по-барски — это дворянское дело.                                              </w:t>
      </w:r>
    </w:p>
    <w:p w:rsidR="000E689C" w:rsidRDefault="000E689C" w:rsidP="000E6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часть речи в предметном значении (в значении существительного):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завтра мне надоели. Прозвучало громкое "ура"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русском языке представлено тремя видами —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глагольное сказуемое, составное глагольное и составное именное. 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глагольное сказуемое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самый простой тип сказуемого — оно выражено глаголом в каком-либо наклонении: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играет; пришел бы ты пораньше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глагольным относятся и следующие сказуемые: 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долго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вспоминать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 былом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(будущее сложное)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звезды вечно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освещают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твой долгий-долгий зимний путь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(повелительное наклонение)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вышел из себя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(фразеологизм)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Они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ждали, ждали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дождались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глагола в разных формах).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ждала, ждала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природа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 одинаковых глагольных форм).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Обижайся не обижайся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все равно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по-моему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 одного глагола с частицей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не).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Пойду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прогуляюсь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(сочетание разных глаголов в одинаковой форме)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Тарелка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глагольное междометие, согласование с подлежащим отсутствует).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тут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плясать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(инфинитив).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Составное глагольное сказуемое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сказуемое строится по схеме: вспомогательный глаго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начать, продолжать, стать, бросить)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модальные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(должен, обязан, хочет)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инфинитив. 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хочет поступить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институт.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долго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мог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ними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встретиться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должен учиться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Инфинитив не входит в состав сказуемого, а является второстепенным членом, если: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Инфинитив и вспомогательный глагол обозначают действия разных лиц: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Все просили ее (о чем?) спеть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дополнение)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Инфинитив зависит от глагола движения: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Он пришел ( с какой целью?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)у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знать информацию об экзаменах. (обстоятельство)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К инфинитиву можно задать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КАКОЙ?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Охота (какая?) странствовать напала на него.</w:t>
      </w:r>
    </w:p>
    <w:p w:rsidR="000E689C" w:rsidRDefault="000E689C" w:rsidP="000E68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Составное именное сказуемое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сказуемое состоит из глагола-связки и именной части. Наиболее употребительный глагол-связка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быть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может и отсутствовать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можно встретить и иные связки. Именная часть выражается прилагательным, существительным, наречием, причастием, местоимением и др.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Погода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была хорошая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— верный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характер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твёрже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стали.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Трава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скошена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Ошибка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была налицо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Дважды два —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тетрадь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моя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E689C" w:rsidRDefault="000E689C" w:rsidP="000E689C">
      <w:pPr>
        <w:spacing w:after="144" w:line="240" w:lineRule="auto"/>
        <w:rPr>
          <w:bCs/>
          <w:color w:val="000000"/>
          <w:lang w:eastAsia="ru-RU"/>
        </w:rPr>
      </w:pP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Тире между подлежащим и сказуемым</w:t>
      </w:r>
    </w:p>
    <w:p w:rsidR="000E689C" w:rsidRDefault="000E689C" w:rsidP="000E68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Тире ставится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 Подлежащее и сказуемое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выражены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существительным или числительным в именительном падеже (с нулевой связкой).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Следующая станция – Мытищи; Трижды пять – пятнадцать; Расстояние между поселками – шестьдесят километров.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lang w:eastAsia="ru-RU"/>
        </w:rPr>
        <w:t>Подлежащее и сказуемое выражены инфинитивами или один из них – инфинитив, а другой – существительное (числительное) в именительном падеже.</w:t>
      </w:r>
      <w:proofErr w:type="gramEnd"/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решённом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говорить – только путать; 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  <w:t>Слушать тебя – наслаждение; 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  <w:t>Мой долг – предупредить тебя об опасности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Подлежащее и сказуемое выражены инфинитивами или один из них – инфинитив, а другой – существительное (числительное) в именительном падеже, но порядок слов обратный (сказуемое стоит перед подлежащим) и пауза между подлежащим и сказуемым отсутствует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Какое счастье сына обнимать!</w:t>
      </w:r>
      <w:r>
        <w:rPr>
          <w:rFonts w:ascii="Times New Roman" w:eastAsia="Times New Roman" w:hAnsi="Times New Roman" w:cs="Times New Roman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Обратите внимание:</w:t>
      </w:r>
      <w:r>
        <w:rPr>
          <w:rFonts w:ascii="Times New Roman" w:eastAsia="Times New Roman" w:hAnsi="Times New Roman" w:cs="Times New Roman"/>
          <w:lang w:eastAsia="ru-RU"/>
        </w:rPr>
        <w:t> если пауза есть, то тире ставится и при обратном порядке слов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.: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Это большое искусство – ждать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 Сказуемое присоединяется к подлежащему с помощью слов это, вот, это есть, значит (в значении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это есть</w:t>
      </w:r>
      <w:r>
        <w:rPr>
          <w:rFonts w:ascii="Times New Roman" w:eastAsia="Times New Roman" w:hAnsi="Times New Roman" w:cs="Times New Roman"/>
          <w:lang w:eastAsia="ru-RU"/>
        </w:rPr>
        <w:t>), это значит (тире ставится перед этими словами).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Поймать ерша или окуня – это такое блаженство;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  <w:t>Понять – значит простить;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Безумство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храбрых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– вот мудрость жизни.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r>
        <w:rPr>
          <w:rFonts w:ascii="Times New Roman" w:eastAsia="Times New Roman" w:hAnsi="Times New Roman" w:cs="Times New Roman"/>
          <w:lang w:eastAsia="ru-RU"/>
        </w:rPr>
        <w:t> Перед словами это, значит тире не ставится, если: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а)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является вводным словом (в значении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следовательно</w:t>
      </w:r>
      <w:r>
        <w:rPr>
          <w:rFonts w:ascii="Times New Roman" w:eastAsia="Times New Roman" w:hAnsi="Times New Roman" w:cs="Times New Roman"/>
          <w:lang w:eastAsia="ru-RU"/>
        </w:rPr>
        <w:t>):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lang w:eastAsia="ru-RU"/>
        </w:rPr>
        <w:t>Солнечные пятна исчезли; значит, солнце склонилось за полдень</w:t>
      </w:r>
      <w:r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б)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является глаголом в значениях:</w:t>
      </w:r>
      <w:r>
        <w:rPr>
          <w:rFonts w:ascii="Times New Roman" w:eastAsia="Times New Roman" w:hAnsi="Times New Roman" w:cs="Times New Roman"/>
          <w:lang w:eastAsia="ru-RU"/>
        </w:rPr>
        <w:br/>
        <w:t>1. «означать (о словах, знаках, жестах)»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Кирджали на турецком языке значит витязь, удалец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  <w:t>2. «свидетельствовать о чём-то»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Если я молчу, то это не значит, что я с тобой согласен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  <w:t>3. «иметь значение, быть существенным»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Человек значит неизмеримо больше, чем принято думать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  <w:t>в) это является подлежащим, выраженным указательным местоимением: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Это</w:t>
      </w:r>
      <w:r>
        <w:rPr>
          <w:rFonts w:ascii="Times New Roman" w:eastAsia="Times New Roman" w:hAnsi="Times New Roman" w:cs="Times New Roman"/>
          <w:lang w:eastAsia="ru-RU"/>
        </w:rPr>
        <w:t> (что?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>оя дочь; Это</w:t>
      </w:r>
      <w:r>
        <w:rPr>
          <w:rFonts w:ascii="Times New Roman" w:eastAsia="Times New Roman" w:hAnsi="Times New Roman" w:cs="Times New Roman"/>
          <w:lang w:eastAsia="ru-RU"/>
        </w:rPr>
        <w:t> (что?)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интересно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0E689C" w:rsidRDefault="000E689C" w:rsidP="000E689C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Тире не ставится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 Подлежащее и сказуемое выражены существительным или числительным в именительном падеже, но:</w:t>
      </w:r>
      <w:r>
        <w:rPr>
          <w:rFonts w:ascii="Times New Roman" w:eastAsia="Times New Roman" w:hAnsi="Times New Roman" w:cs="Times New Roman"/>
          <w:lang w:eastAsia="ru-RU"/>
        </w:rPr>
        <w:br/>
        <w:t>а) связка не нулевая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Брат был умный человек; Война есть безумие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  <w:t>б) при сказуемом есть сравнительный союз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как, будто, словно, точно, вроде как, всё равно что, что</w:t>
      </w:r>
      <w:r>
        <w:rPr>
          <w:rFonts w:ascii="Times New Roman" w:eastAsia="Times New Roman" w:hAnsi="Times New Roman" w:cs="Times New Roman"/>
          <w:lang w:eastAsia="ru-RU"/>
        </w:rPr>
        <w:t> и др.)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Звёзды будто алмазы;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Небо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точно море</w:t>
      </w:r>
      <w:r>
        <w:rPr>
          <w:rFonts w:ascii="Times New Roman" w:eastAsia="Times New Roman" w:hAnsi="Times New Roman" w:cs="Times New Roman"/>
          <w:lang w:eastAsia="ru-RU"/>
        </w:rPr>
        <w:t>); В этом случае союз входит в состав сказуемого.</w:t>
      </w:r>
      <w:r>
        <w:rPr>
          <w:rFonts w:ascii="Times New Roman" w:eastAsia="Times New Roman" w:hAnsi="Times New Roman" w:cs="Times New Roman"/>
          <w:lang w:eastAsia="ru-RU"/>
        </w:rPr>
        <w:br/>
        <w:t>в) перед сказуемым стоит частица не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Бедность не порок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г) между подлежащим и сказуемым стоит вводное слово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Сергей, кажется, врач</w:t>
      </w:r>
      <w:r>
        <w:rPr>
          <w:rFonts w:ascii="Times New Roman" w:eastAsia="Times New Roman" w:hAnsi="Times New Roman" w:cs="Times New Roman"/>
          <w:lang w:eastAsia="ru-RU"/>
        </w:rPr>
        <w:t>); иногда – наречие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Сергей теперь известный художник</w:t>
      </w:r>
      <w:r>
        <w:rPr>
          <w:rFonts w:ascii="Times New Roman" w:eastAsia="Times New Roman" w:hAnsi="Times New Roman" w:cs="Times New Roman"/>
          <w:lang w:eastAsia="ru-RU"/>
        </w:rPr>
        <w:t>), союз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Сергей тоже врач</w:t>
      </w:r>
      <w:r>
        <w:rPr>
          <w:rFonts w:ascii="Times New Roman" w:eastAsia="Times New Roman" w:hAnsi="Times New Roman" w:cs="Times New Roman"/>
          <w:lang w:eastAsia="ru-RU"/>
        </w:rPr>
        <w:t>), частица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Март только начало весны</w:t>
      </w:r>
      <w:r>
        <w:rPr>
          <w:rFonts w:ascii="Times New Roman" w:eastAsia="Times New Roman" w:hAnsi="Times New Roman" w:cs="Times New Roman"/>
          <w:lang w:eastAsia="ru-RU"/>
        </w:rPr>
        <w:t>);</w:t>
      </w:r>
      <w:proofErr w:type="gramEnd"/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д) перед сказуемым стоит относящееся к нему дополнение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Сергей мне сосед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е)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сказуемое предшествует подлежащему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Прекрасный человек Иван Иванович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  <w:t>ж) подлежащее и сказуемое образуют неразложимый фразеологический оборот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Два сапога пара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 Подлежащее выражено инфинитивом, сказуемое – наречием 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Курить вредно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r>
        <w:rPr>
          <w:rFonts w:ascii="Times New Roman" w:eastAsia="Times New Roman" w:hAnsi="Times New Roman" w:cs="Times New Roman"/>
          <w:lang w:eastAsia="ru-RU"/>
        </w:rPr>
        <w:t xml:space="preserve"> Тире ставится между подлежащим, выраженным инфинитивом, и сказуемым, выраженным наречием 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при наличии паузы между главными членами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Это ужасно – струсить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 Подлежащее выражено личным местоимением, сказуемое – именительным падежом существительного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Я честный человек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r>
        <w:rPr>
          <w:rFonts w:ascii="Times New Roman" w:eastAsia="Times New Roman" w:hAnsi="Times New Roman" w:cs="Times New Roman"/>
          <w:lang w:eastAsia="ru-RU"/>
        </w:rPr>
        <w:t> Тире ставится при подлежащем, выраженным личным местоимением, и сказуемом, выраженным именительным падежом существительного:</w:t>
      </w:r>
      <w:r>
        <w:rPr>
          <w:rFonts w:ascii="Times New Roman" w:eastAsia="Times New Roman" w:hAnsi="Times New Roman" w:cs="Times New Roman"/>
          <w:lang w:eastAsia="ru-RU"/>
        </w:rPr>
        <w:br/>
        <w:t>а) при логическом подчеркивании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Я – гражданин России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  <w:t>б) при структурном параллелизме предложений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Мы – люди спокойные. Он – человек </w:t>
      </w: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беспокойный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  <w:t>в) при обратном порядке слов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Герой этого спектакля – я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 Сказуемое выражено прилагательным, причастием, местоимением-прилагательным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Земля круглая; Ключи мои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0E689C" w:rsidRDefault="000E689C" w:rsidP="000E689C">
      <w:pPr>
        <w:spacing w:after="144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НО: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Тире перед сказуемым-прилагательным, причастием, местоимением-прилагательным ставится:</w:t>
      </w:r>
      <w:r>
        <w:rPr>
          <w:rFonts w:ascii="Times New Roman" w:eastAsia="Times New Roman" w:hAnsi="Times New Roman" w:cs="Times New Roman"/>
          <w:lang w:eastAsia="ru-RU"/>
        </w:rPr>
        <w:br/>
        <w:t>а) при логическом и интонационном членении предложения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Зрачки – кошачьи</w:t>
      </w:r>
      <w:r>
        <w:rPr>
          <w:rFonts w:ascii="Times New Roman" w:eastAsia="Times New Roman" w:hAnsi="Times New Roman" w:cs="Times New Roman"/>
          <w:lang w:eastAsia="ru-RU"/>
        </w:rPr>
        <w:t>; 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Вся рыба – ваша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  <w:t>б) при наличии однородных сказуемых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Ритм жизни училища – четкий, быстрый, военный</w:t>
      </w:r>
      <w:r>
        <w:rPr>
          <w:rFonts w:ascii="Times New Roman" w:eastAsia="Times New Roman" w:hAnsi="Times New Roman" w:cs="Times New Roman"/>
          <w:lang w:eastAsia="ru-RU"/>
        </w:rPr>
        <w:t>);</w:t>
      </w:r>
      <w:r>
        <w:rPr>
          <w:rFonts w:ascii="Times New Roman" w:eastAsia="Times New Roman" w:hAnsi="Times New Roman" w:cs="Times New Roman"/>
          <w:lang w:eastAsia="ru-RU"/>
        </w:rPr>
        <w:br/>
        <w:t>в) при структурном параллелизме частей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Ночь – тёплая, луна – серебристая, звёзды – блестящие</w:t>
      </w:r>
      <w:r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0E689C" w:rsidRDefault="000E689C" w:rsidP="000E689C">
      <w:pPr>
        <w:rPr>
          <w:b/>
        </w:rPr>
      </w:pPr>
    </w:p>
    <w:p w:rsidR="000E689C" w:rsidRDefault="000E689C" w:rsidP="000E68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Выполните задания</w:t>
      </w:r>
    </w:p>
    <w:p w:rsidR="000E689C" w:rsidRDefault="000E689C" w:rsidP="000E689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Выпишите номера предложений, где надо поставить тире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Хороший характер…богатство на всю жизнь.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Любовь …не картошка, не выбросишь в окошко.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способ избавиться от врага … сделать его своим другом.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 …словно зеркало.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Ходить в лес…удовольствие.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…прекрасна и удивительна!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Старый дом…вот наш приют на летние месяцы.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…порча, он…чума, он…язва здешних мест.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Глубина колодца…девять метров.</w:t>
      </w:r>
    </w:p>
    <w:p w:rsidR="000E689C" w:rsidRDefault="000E689C" w:rsidP="000E689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Трактор в </w:t>
      </w:r>
      <w:proofErr w:type="gramStart"/>
      <w:r>
        <w:rPr>
          <w:rFonts w:ascii="Times New Roman" w:hAnsi="Times New Roman" w:cs="Times New Roman"/>
        </w:rPr>
        <w:t>поле</w:t>
      </w:r>
      <w:proofErr w:type="gramEnd"/>
      <w:r>
        <w:rPr>
          <w:rFonts w:ascii="Times New Roman" w:hAnsi="Times New Roman" w:cs="Times New Roman"/>
        </w:rPr>
        <w:t xml:space="preserve"> …что танк в бою.</w:t>
      </w:r>
    </w:p>
    <w:p w:rsidR="000E689C" w:rsidRDefault="000E689C" w:rsidP="000E68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Выпишите грамматическую основу предложения, определите вид сказуемого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Мартышка вздумала трудиться.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с ней в разговоре и голоса мягче, и шутки легче.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 вэтом году дождливая.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говорить друг другу комплименты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некстати было это воспоминание.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Сюжет оказался оригинальным.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Печален долгий вечер в октябре!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будет свет!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немного поспите.</w:t>
      </w:r>
    </w:p>
    <w:p w:rsidR="000E689C" w:rsidRDefault="000E689C" w:rsidP="000E689C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 засеяно пшеницей.</w:t>
      </w:r>
    </w:p>
    <w:p w:rsidR="000E689C" w:rsidRDefault="000E689C" w:rsidP="000E689C">
      <w:pPr>
        <w:rPr>
          <w:rFonts w:ascii="Times New Roman" w:hAnsi="Times New Roman" w:cs="Times New Roman"/>
        </w:rPr>
      </w:pPr>
    </w:p>
    <w:p w:rsidR="000E689C" w:rsidRDefault="000E689C" w:rsidP="000E68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3)  Выпишите грамматическую основу предложения</w:t>
      </w:r>
      <w:r w:rsidR="00DD25BD">
        <w:rPr>
          <w:rFonts w:ascii="Times New Roman" w:hAnsi="Times New Roman" w:cs="Times New Roman"/>
          <w:b/>
        </w:rPr>
        <w:t xml:space="preserve"> (не забывайте об односоставных предложениях)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Великая Отечественная война продолжалась </w:t>
      </w:r>
      <w:proofErr w:type="gramStart"/>
      <w:r>
        <w:rPr>
          <w:rFonts w:ascii="Times New Roman" w:hAnsi="Times New Roman" w:cs="Times New Roman"/>
        </w:rPr>
        <w:t>долгих</w:t>
      </w:r>
      <w:proofErr w:type="gramEnd"/>
      <w:r>
        <w:rPr>
          <w:rFonts w:ascii="Times New Roman" w:hAnsi="Times New Roman" w:cs="Times New Roman"/>
        </w:rPr>
        <w:t xml:space="preserve"> 4 года.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Бабушка с внучкой пришли к нам вечером.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кармане у меня ничего нет.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Присутствовавшие на репетиции поздравили режиссера.</w:t>
      </w:r>
      <w:proofErr w:type="gramEnd"/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Жить – Родине служить.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Несколько тяжелых повозок въехало во двор гостиницы.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Дни поздней осени бранят обыкновенно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Пыль поднимает ветер. 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Не кричи так жалобно, кукушка. 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 вечеру затопили печь.</w:t>
      </w:r>
    </w:p>
    <w:p w:rsidR="000E689C" w:rsidRDefault="000E689C" w:rsidP="000E68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4)  Определите, каким членом предложения является инфинитив.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Сергей посоветовал отцу </w:t>
      </w:r>
      <w:r>
        <w:rPr>
          <w:rFonts w:ascii="Times New Roman" w:hAnsi="Times New Roman" w:cs="Times New Roman"/>
          <w:i/>
        </w:rPr>
        <w:t>поехать н</w:t>
      </w:r>
      <w:r>
        <w:rPr>
          <w:rFonts w:ascii="Times New Roman" w:hAnsi="Times New Roman" w:cs="Times New Roman"/>
        </w:rPr>
        <w:t>а курорт.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Рыба перестала </w:t>
      </w:r>
      <w:r>
        <w:rPr>
          <w:rFonts w:ascii="Times New Roman" w:hAnsi="Times New Roman" w:cs="Times New Roman"/>
          <w:i/>
        </w:rPr>
        <w:t>клевать.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Мужик гнал гусей в город </w:t>
      </w:r>
      <w:r>
        <w:rPr>
          <w:rFonts w:ascii="Times New Roman" w:hAnsi="Times New Roman" w:cs="Times New Roman"/>
          <w:i/>
        </w:rPr>
        <w:t>продавать</w:t>
      </w:r>
      <w:r>
        <w:rPr>
          <w:rFonts w:ascii="Times New Roman" w:hAnsi="Times New Roman" w:cs="Times New Roman"/>
        </w:rPr>
        <w:t>.</w:t>
      </w:r>
    </w:p>
    <w:p w:rsidR="000E689C" w:rsidRDefault="000E689C" w:rsidP="000E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Он утратил всякую способность </w:t>
      </w:r>
      <w:r>
        <w:rPr>
          <w:rFonts w:ascii="Times New Roman" w:hAnsi="Times New Roman" w:cs="Times New Roman"/>
          <w:i/>
        </w:rPr>
        <w:t>говорить.</w:t>
      </w:r>
    </w:p>
    <w:p w:rsidR="000E689C" w:rsidRDefault="000E689C" w:rsidP="000E68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i/>
        </w:rPr>
        <w:t xml:space="preserve">Понимать </w:t>
      </w:r>
      <w:r>
        <w:rPr>
          <w:rFonts w:ascii="Times New Roman" w:hAnsi="Times New Roman" w:cs="Times New Roman"/>
        </w:rPr>
        <w:t xml:space="preserve">- значит </w:t>
      </w:r>
      <w:r>
        <w:rPr>
          <w:rFonts w:ascii="Times New Roman" w:hAnsi="Times New Roman" w:cs="Times New Roman"/>
          <w:i/>
        </w:rPr>
        <w:t>сочувствовать.</w:t>
      </w:r>
    </w:p>
    <w:p w:rsidR="002A4C6B" w:rsidRDefault="002A4C6B" w:rsidP="002A4C6B">
      <w:p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Расставить знаки препинания, раскрыть скобки, выполнить синтаксический разбор предложения по схеме</w:t>
      </w:r>
    </w:p>
    <w:p w:rsidR="002A4C6B" w:rsidRDefault="002A4C6B" w:rsidP="002A4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Только к вечеру боясь заблудиться в темноте они вернулись на </w:t>
      </w:r>
      <w:proofErr w:type="gramStart"/>
      <w:r>
        <w:rPr>
          <w:rFonts w:ascii="Times New Roman" w:hAnsi="Times New Roman" w:cs="Times New Roman"/>
        </w:rPr>
        <w:t>тропу</w:t>
      </w:r>
      <w:proofErr w:type="gramEnd"/>
      <w:r>
        <w:rPr>
          <w:rFonts w:ascii="Times New Roman" w:hAnsi="Times New Roman" w:cs="Times New Roman"/>
        </w:rPr>
        <w:t xml:space="preserve"> ведущую в лагерь. 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Схема синтаксического разбора предложения </w:t>
      </w:r>
    </w:p>
    <w:p w:rsidR="002A4C6B" w:rsidRDefault="002A4C6B" w:rsidP="002A4C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Разобрать предложение по членам. Построить схему предложения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Сделать описательный разбор (всего предложения) по следующей схеме:</w:t>
      </w:r>
    </w:p>
    <w:p w:rsidR="002A4C6B" w:rsidRDefault="002A4C6B" w:rsidP="002A4C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цели высказывания: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повествовательное 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вопросительное 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побудительное </w:t>
      </w:r>
    </w:p>
    <w:p w:rsidR="002A4C6B" w:rsidRDefault="002A4C6B" w:rsidP="002A4C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интонации: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– невосклицательное,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восклицательное </w:t>
      </w:r>
    </w:p>
    <w:p w:rsidR="002A4C6B" w:rsidRDefault="002A4C6B" w:rsidP="002A4C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количеству грамматических основ: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простое 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сложное: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сложносочинённое 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сложноподчинённое 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бессоюзное,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с разными видами связи </w:t>
      </w:r>
    </w:p>
    <w:p w:rsidR="002A4C6B" w:rsidRDefault="002A4C6B" w:rsidP="002A4C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характеру грамматической основы 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в сложном предложении каждого простого предложения</w:t>
      </w:r>
      <w:r>
        <w:rPr>
          <w:rFonts w:ascii="Times New Roman" w:eastAsia="Times New Roman" w:hAnsi="Times New Roman" w:cs="Times New Roman"/>
          <w:lang w:eastAsia="ru-RU"/>
        </w:rPr>
        <w:t>):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двусоставное 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односоставное 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подлежащим 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назывное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сказуемым: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определённо-личное,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неопределённо-личное,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обобщённо-личное,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безличное.</w:t>
      </w:r>
    </w:p>
    <w:p w:rsidR="002A4C6B" w:rsidRDefault="002A4C6B" w:rsidP="002A4C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наличию второстепенных членов: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распространённое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нераспространённое </w:t>
      </w:r>
    </w:p>
    <w:p w:rsidR="002A4C6B" w:rsidRDefault="002A4C6B" w:rsidP="002A4C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наличию пропущенных членов: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– полное (словесно представлены все необходимые для данной структуры члены предложения)</w:t>
      </w:r>
      <w:proofErr w:type="gramEnd"/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неполное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(пропущены необходимые члены предложения, которые можно восстановить из контекста).</w:t>
      </w:r>
    </w:p>
    <w:p w:rsidR="002A4C6B" w:rsidRDefault="002A4C6B" w:rsidP="002A4C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наличию осложняющих членов: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неосложнённое,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осложнённое: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однородными членами предложения (указать какими);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обособленными или уточняющими членами предложения 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вводными словами, вводными и вставными конструкциями,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сравнительныи оборотом</w:t>
      </w:r>
    </w:p>
    <w:p w:rsidR="002A4C6B" w:rsidRDefault="002A4C6B" w:rsidP="002A4C6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обращением.</w:t>
      </w:r>
    </w:p>
    <w:p w:rsidR="002A4C6B" w:rsidRDefault="002A4C6B" w:rsidP="002A4C6B"/>
    <w:p w:rsidR="002A4C6B" w:rsidRDefault="002A4C6B" w:rsidP="002A4C6B"/>
    <w:p w:rsidR="000E689C" w:rsidRDefault="000E689C" w:rsidP="000E689C">
      <w:pPr>
        <w:rPr>
          <w:rFonts w:ascii="Times New Roman" w:hAnsi="Times New Roman" w:cs="Times New Roman"/>
          <w:sz w:val="24"/>
          <w:szCs w:val="24"/>
        </w:rPr>
      </w:pPr>
    </w:p>
    <w:p w:rsidR="00574706" w:rsidRDefault="00574706" w:rsidP="002A1B01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88A"/>
    <w:multiLevelType w:val="multilevel"/>
    <w:tmpl w:val="3AB0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34C1E"/>
    <w:multiLevelType w:val="hybridMultilevel"/>
    <w:tmpl w:val="F7B6C7E6"/>
    <w:lvl w:ilvl="0" w:tplc="374CCE9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066"/>
    <w:multiLevelType w:val="multilevel"/>
    <w:tmpl w:val="B05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1EE8"/>
    <w:multiLevelType w:val="hybridMultilevel"/>
    <w:tmpl w:val="9DA2018E"/>
    <w:lvl w:ilvl="0" w:tplc="ED26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E9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EB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4A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C6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0B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F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62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E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22FC1"/>
    <w:multiLevelType w:val="multilevel"/>
    <w:tmpl w:val="73D66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A0D4A"/>
    <w:multiLevelType w:val="multilevel"/>
    <w:tmpl w:val="E2846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923CC"/>
    <w:multiLevelType w:val="hybridMultilevel"/>
    <w:tmpl w:val="9A1E1C76"/>
    <w:lvl w:ilvl="0" w:tplc="41CC8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8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27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C6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4F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06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80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E9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E9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D6284"/>
    <w:multiLevelType w:val="multilevel"/>
    <w:tmpl w:val="7FF66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21511"/>
    <w:multiLevelType w:val="multilevel"/>
    <w:tmpl w:val="B94C1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C76FE"/>
    <w:multiLevelType w:val="hybridMultilevel"/>
    <w:tmpl w:val="53122C14"/>
    <w:lvl w:ilvl="0" w:tplc="681A16F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C0156"/>
    <w:multiLevelType w:val="multilevel"/>
    <w:tmpl w:val="EED04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14309"/>
    <w:multiLevelType w:val="multilevel"/>
    <w:tmpl w:val="E6DE5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3341A"/>
    <w:multiLevelType w:val="multilevel"/>
    <w:tmpl w:val="2B34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A1B01"/>
    <w:rsid w:val="000E689C"/>
    <w:rsid w:val="002A1B01"/>
    <w:rsid w:val="002A4C6B"/>
    <w:rsid w:val="004414BC"/>
    <w:rsid w:val="00574706"/>
    <w:rsid w:val="008B1ECE"/>
    <w:rsid w:val="009014D7"/>
    <w:rsid w:val="00CC7FF0"/>
    <w:rsid w:val="00D774BA"/>
    <w:rsid w:val="00DD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1610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2020-04-18T17:49:00Z</dcterms:created>
  <dcterms:modified xsi:type="dcterms:W3CDTF">2020-04-18T18:02:00Z</dcterms:modified>
</cp:coreProperties>
</file>