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6C" w:rsidRDefault="0055716C" w:rsidP="0055716C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Древняя Русь</w:t>
      </w:r>
    </w:p>
    <w:p w:rsidR="0055716C" w:rsidRDefault="0055716C" w:rsidP="0055716C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16C" w:rsidRPr="007F016C" w:rsidRDefault="0055716C" w:rsidP="0055716C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 Разделение славян на южных, восточных и западных произошло: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 ко времени установления хазарской власти над жителями Приднепровья в VIII в.;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еще на начальном этапе Великого переселения народов (III в.);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лишь в XI в. после окончательного размежевания католиков и православных;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эпоху господства над Русью Золотой Орды.</w:t>
      </w:r>
    </w:p>
    <w:p w:rsidR="0055716C" w:rsidRPr="007F016C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 Господствующие группы населения Хазарского каганата исповедовали: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ислам;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буддизм;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иудаизм;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зороастризм.</w:t>
      </w:r>
    </w:p>
    <w:p w:rsidR="0055716C" w:rsidRPr="00AE4D7B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AE4D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E4D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Город </w:t>
      </w:r>
      <w:proofErr w:type="spellStart"/>
      <w:r w:rsidRPr="00AE4D7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Искоростень</w:t>
      </w:r>
      <w:proofErr w:type="spellEnd"/>
      <w:r w:rsidRPr="00AE4D7B">
        <w:rPr>
          <w:rFonts w:ascii="Times New Roman" w:hAnsi="Times New Roman" w:cs="Times New Roman"/>
          <w:b/>
          <w:i/>
          <w:iCs/>
          <w:sz w:val="28"/>
          <w:szCs w:val="28"/>
        </w:rPr>
        <w:t>, упоминаемый летописцем, был столицей</w:t>
      </w:r>
      <w:r w:rsidRPr="00AE4D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5716C" w:rsidRPr="00AE4D7B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D7B">
        <w:rPr>
          <w:rFonts w:ascii="Times New Roman" w:hAnsi="Times New Roman" w:cs="Times New Roman"/>
          <w:sz w:val="28"/>
          <w:szCs w:val="28"/>
        </w:rPr>
        <w:t>а) дреговичей;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древлян;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радимичей;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вятичей.</w:t>
      </w:r>
    </w:p>
    <w:p w:rsidR="0055716C" w:rsidRPr="007F016C" w:rsidRDefault="0055716C" w:rsidP="0055716C">
      <w:pPr>
        <w:pStyle w:val="ParagraphStyle"/>
        <w:shd w:val="clear" w:color="auto" w:fill="FFFFFF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.К варяжскому конунгу Рю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рику с просьбой возглавить объ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единение нескольких племен в </w:t>
      </w:r>
      <w:smartTag w:uri="urn:schemas-microsoft-com:office:smarttags" w:element="metricconverter">
        <w:smartTagPr>
          <w:attr w:name="ProductID" w:val="862 г"/>
        </w:smartTagPr>
        <w:r w:rsidRPr="007F016C">
          <w:rPr>
            <w:rFonts w:ascii="Times New Roman" w:hAnsi="Times New Roman" w:cs="Times New Roman"/>
            <w:b/>
            <w:i/>
            <w:iCs/>
            <w:sz w:val="28"/>
            <w:szCs w:val="28"/>
          </w:rPr>
          <w:t>862 г</w:t>
        </w:r>
      </w:smartTag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., по свидетельству летописца, обратились: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кривичи;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чудь и весь;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поляне и древляне;</w:t>
      </w:r>
    </w:p>
    <w:p w:rsidR="0055716C" w:rsidRDefault="0055716C" w:rsidP="0055716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и б).</w:t>
      </w:r>
    </w:p>
    <w:p w:rsidR="0055716C" w:rsidRPr="007F016C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. Первый летописный свод на Руси был составлен в … году:</w:t>
      </w:r>
    </w:p>
    <w:p w:rsidR="0055716C" w:rsidRPr="007F0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016C">
        <w:rPr>
          <w:rFonts w:ascii="Times New Roman" w:hAnsi="Times New Roman" w:cs="Times New Roman"/>
          <w:sz w:val="28"/>
          <w:szCs w:val="28"/>
        </w:rPr>
        <w:t>а) 997;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1110;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1119;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1154.</w:t>
      </w:r>
    </w:p>
    <w:p w:rsidR="0055716C" w:rsidRPr="007F016C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Автор «Повести временных лет», опираясь на библейский сюжет о том, что сыновья Ноя после «великого потопа» разделили между собой землю, отдав территории, населенные славянами, под покровительство </w:t>
      </w:r>
      <w:proofErr w:type="spellStart"/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Иафета</w:t>
      </w:r>
      <w:proofErr w:type="spellEnd"/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proofErr w:type="spellStart"/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>Афетова</w:t>
      </w:r>
      <w:proofErr w:type="spellEnd"/>
      <w:r w:rsidRPr="007F01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часть), пишет, что эта территория находилась: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Дунае;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Среднем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Поднепровье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16C" w:rsidRDefault="0055716C" w:rsidP="0055716C">
      <w:pPr>
        <w:pStyle w:val="ParagraphStyle"/>
        <w:shd w:val="clear" w:color="auto" w:fill="FFFFFF"/>
        <w:tabs>
          <w:tab w:val="left" w:pos="4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между Вислой и Одером;</w:t>
      </w:r>
    </w:p>
    <w:p w:rsidR="0055716C" w:rsidRDefault="0055716C" w:rsidP="005571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 Балтики до Черного моря.</w:t>
      </w:r>
      <w:bookmarkStart w:id="0" w:name="_Toc147203978"/>
      <w:bookmarkEnd w:id="0"/>
    </w:p>
    <w:p w:rsidR="0055716C" w:rsidRPr="0055716C" w:rsidRDefault="0055716C" w:rsidP="005571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</w:t>
      </w:r>
      <w:r w:rsidRPr="0045668F">
        <w:rPr>
          <w:rFonts w:ascii="Times New Roman" w:hAnsi="Times New Roman"/>
          <w:b/>
          <w:i/>
          <w:iCs/>
          <w:sz w:val="28"/>
          <w:szCs w:val="28"/>
        </w:rPr>
        <w:t>. «Русская правда» регулировала кровную месть следующим образом: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разрешала мстить лишь за особо жестокие преступления;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разрешала мстить только близким родичам (брат за брата);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запрещала любую кровную месть;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и б;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верно все указанное.</w:t>
      </w:r>
    </w:p>
    <w:p w:rsidR="0055716C" w:rsidRPr="0045668F" w:rsidRDefault="0055716C" w:rsidP="0055716C">
      <w:pPr>
        <w:pStyle w:val="ParagraphStyle"/>
        <w:shd w:val="clear" w:color="auto" w:fill="FFFFFF"/>
        <w:tabs>
          <w:tab w:val="left" w:pos="654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Половцы впервые упоминаются в летописи: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год смерти князя Владимира I (1015);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вокняжения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Яро­слава Мудрого (1019);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036 г"/>
        </w:smartTagPr>
        <w:r>
          <w:rPr>
            <w:rFonts w:ascii="Times New Roman" w:hAnsi="Times New Roman" w:cs="Times New Roman"/>
            <w:sz w:val="28"/>
            <w:szCs w:val="28"/>
          </w:rPr>
          <w:t>1036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год смерти Ярослава Мудрого (1054);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год принятия «Русской правды» (1072).</w:t>
      </w:r>
    </w:p>
    <w:p w:rsidR="0055716C" w:rsidRPr="0045668F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. После усобиц между потомками Владимира I киевским князем стал Ярослав (Мудрый). Это произошло в … году: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1015;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1016;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1018; 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1019;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1020.</w:t>
      </w:r>
    </w:p>
    <w:p w:rsidR="0055716C" w:rsidRPr="0055716C" w:rsidRDefault="0055716C" w:rsidP="0055716C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10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Укажите, какие причины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вызвали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6C">
        <w:rPr>
          <w:rFonts w:ascii="Times New Roman" w:hAnsi="Times New Roman" w:cs="Times New Roman"/>
          <w:b/>
          <w:sz w:val="28"/>
          <w:szCs w:val="28"/>
        </w:rPr>
        <w:t>об</w:t>
      </w:r>
      <w:r w:rsidRPr="0055716C">
        <w:rPr>
          <w:rFonts w:ascii="Times New Roman" w:hAnsi="Times New Roman" w:cs="Times New Roman"/>
          <w:b/>
          <w:i/>
          <w:sz w:val="28"/>
          <w:szCs w:val="28"/>
        </w:rPr>
        <w:t>разование государства Русь:</w:t>
      </w:r>
      <w:r w:rsidRPr="0055716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Расширение феодального землевладения;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появление частной собственности на землю;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ослабление роли и авторитета Киева в результате набегов кочевников;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стремление отдельных городов стать самостоятельными местными центрами;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распад родовой общины и появление соседской общины;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выделение племенной знати и появление общественного неравенства;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усиление соперничества и усобиц князей;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слабость экономических связей;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образование племенных союзов для отражения внешней опасности;</w:t>
      </w:r>
    </w:p>
    <w:p w:rsidR="0055716C" w:rsidRDefault="0055716C" w:rsidP="0055716C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рост экономического могущества местных феодалов.</w:t>
      </w:r>
    </w:p>
    <w:p w:rsidR="00E138D5" w:rsidRDefault="0055716C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86"/>
    <w:rsid w:val="005177F0"/>
    <w:rsid w:val="0055716C"/>
    <w:rsid w:val="006B4593"/>
    <w:rsid w:val="007C3924"/>
    <w:rsid w:val="009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BCD2-640D-4779-ACFF-E4BAB7A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71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2020-09-10T14:07:00Z</dcterms:created>
  <dcterms:modified xsi:type="dcterms:W3CDTF">2020-09-10T14:16:00Z</dcterms:modified>
</cp:coreProperties>
</file>